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0A9" w:rsidRPr="002640A9" w:rsidRDefault="002640A9" w:rsidP="00A562E7">
      <w:pPr>
        <w:pStyle w:val="a5"/>
      </w:pPr>
      <w:bookmarkStart w:id="0" w:name="_GoBack"/>
      <w:bookmarkEnd w:id="0"/>
      <w:r w:rsidRPr="002640A9">
        <w:t>О.Б. Григорьева</w:t>
      </w:r>
    </w:p>
    <w:p w:rsidR="002640A9" w:rsidRPr="002640A9" w:rsidRDefault="002640A9" w:rsidP="00A562E7">
      <w:pPr>
        <w:pStyle w:val="a6"/>
      </w:pPr>
      <w:r w:rsidRPr="002640A9">
        <w:t>преподаватель МБУДО «Детская музыкальная школа №40»</w:t>
      </w:r>
      <w:r w:rsidR="00A562E7">
        <w:t xml:space="preserve">, </w:t>
      </w:r>
      <w:r w:rsidRPr="002640A9">
        <w:t>г. Новокузнецк</w:t>
      </w:r>
    </w:p>
    <w:p w:rsidR="00E67127" w:rsidRPr="002640A9" w:rsidRDefault="00E67127" w:rsidP="00A562E7">
      <w:pPr>
        <w:pStyle w:val="a7"/>
      </w:pPr>
      <w:r w:rsidRPr="002640A9">
        <w:t xml:space="preserve">Изучение произведений </w:t>
      </w:r>
      <w:proofErr w:type="spellStart"/>
      <w:r w:rsidRPr="002640A9">
        <w:t>К.Дебюсси</w:t>
      </w:r>
      <w:proofErr w:type="spellEnd"/>
      <w:r w:rsidRPr="002640A9">
        <w:t xml:space="preserve"> в </w:t>
      </w:r>
      <w:r w:rsidR="00D7439F" w:rsidRPr="002640A9">
        <w:t xml:space="preserve">классе фортепиано </w:t>
      </w:r>
      <w:r w:rsidRPr="002640A9">
        <w:t>музыкальной школ</w:t>
      </w:r>
      <w:r w:rsidR="009150F4" w:rsidRPr="002640A9">
        <w:t>ы</w:t>
      </w:r>
      <w:r w:rsidRPr="002640A9">
        <w:t>.</w:t>
      </w:r>
    </w:p>
    <w:p w:rsidR="00056D2A" w:rsidRPr="002640A9" w:rsidRDefault="00CE7F43" w:rsidP="00A562E7">
      <w:pPr>
        <w:pStyle w:val="a4"/>
      </w:pPr>
      <w:r w:rsidRPr="002640A9">
        <w:t xml:space="preserve">Музыка для фортепиано – один из самых драгоценных разделов творческого наследия Дебюсси. Им написано в общей сложности более восьмидесяти пьес для рояля, значительная часть которых относится к общепризнанным шедеврам мировой фортепианной литературы. </w:t>
      </w:r>
    </w:p>
    <w:p w:rsidR="00CE7F43" w:rsidRPr="002640A9" w:rsidRDefault="00CE7F43" w:rsidP="00A562E7">
      <w:pPr>
        <w:pStyle w:val="a4"/>
      </w:pPr>
      <w:r w:rsidRPr="002640A9">
        <w:t>Сложный арсенал тембровых средств, принадлежащих фортепианной музыке Дебюсси, обусловлен как образно-поэтической природой его музыки, почти всегда связанный с конкретными пейзажно-колористическими стимулами, так и особенностями гармонической техники («гармония тембров»). Стремление к звукописи, передающей журчание воды, гул ветра, шорохи ночи, требовало изысканной техники педализации, тончайшей игры побочных тонов, певучего туше, сложной фоники декоративных пассажей и фигурации. Композитор сознательно избегал грубых «ударных» звучностей</w:t>
      </w:r>
      <w:r w:rsidR="00B53DD8" w:rsidRPr="002640A9">
        <w:t>, предлагая исполнителям «забыть, что у фортепиано есть молоточки». Вместе с тем он с наслаждением воскрешал традиции старинного клавесинного письма с его лаконичностью фактуры, наивностью и спонтанностью динамической «игры».</w:t>
      </w:r>
    </w:p>
    <w:p w:rsidR="00B53DD8" w:rsidRPr="002640A9" w:rsidRDefault="00B53DD8" w:rsidP="00A562E7">
      <w:pPr>
        <w:pStyle w:val="a4"/>
      </w:pPr>
      <w:r w:rsidRPr="002640A9">
        <w:t>Принципы композиционного строения фортепи</w:t>
      </w:r>
      <w:r w:rsidR="009371C8" w:rsidRPr="002640A9">
        <w:t xml:space="preserve">анных сочинений композитора, так же как и тематика, отличаются большим своеобразием. Из крупных форм он отдает предпочтение </w:t>
      </w:r>
      <w:r w:rsidR="004213DD" w:rsidRPr="002640A9">
        <w:t xml:space="preserve">фортепианной сюите, как </w:t>
      </w:r>
      <w:proofErr w:type="gramStart"/>
      <w:r w:rsidR="004213DD" w:rsidRPr="002640A9">
        <w:t>жанру</w:t>
      </w:r>
      <w:proofErr w:type="gramEnd"/>
      <w:r w:rsidR="004213DD" w:rsidRPr="002640A9">
        <w:t xml:space="preserve"> состоящему из ряда самостоятельных пьес («</w:t>
      </w:r>
      <w:proofErr w:type="spellStart"/>
      <w:r w:rsidR="004213DD" w:rsidRPr="002640A9">
        <w:t>Бергамасская</w:t>
      </w:r>
      <w:proofErr w:type="spellEnd"/>
      <w:r w:rsidR="004213DD" w:rsidRPr="002640A9">
        <w:t xml:space="preserve"> сюита», «Маленькая сюита», «Детский уголок»), либо отдельным миниатюрам. Избегая в сюитах и миниатюрах</w:t>
      </w:r>
      <w:r w:rsidR="00B37E5E" w:rsidRPr="002640A9">
        <w:t xml:space="preserve"> </w:t>
      </w:r>
      <w:proofErr w:type="gramStart"/>
      <w:r w:rsidR="00B37E5E" w:rsidRPr="002640A9">
        <w:t>действенного развития</w:t>
      </w:r>
      <w:proofErr w:type="gramEnd"/>
      <w:r w:rsidR="00B37E5E" w:rsidRPr="002640A9">
        <w:t xml:space="preserve"> образа, Дебюсси раскрывает его с различных сторон многочисленными красочными оттенками, быстро сменяющими друг друга и иногда создающими ощущение «калейдоскопичности». Отсюда склонность композитора к свободным импровизационным жанрам типа прелюдий, «Образов», «Эстампов».</w:t>
      </w:r>
    </w:p>
    <w:p w:rsidR="00205844" w:rsidRPr="002640A9" w:rsidRDefault="00205844" w:rsidP="00A562E7">
      <w:pPr>
        <w:pStyle w:val="a4"/>
      </w:pPr>
      <w:r w:rsidRPr="002640A9">
        <w:t xml:space="preserve">Отказавшись от традиционных форм (соната, вариации, концерт), Дебюсси всё же сохранил в большинстве своих произведений стройность и цельность композиции. Он избегает расплывчатости и аморфности формы чётким делением её на внутренние разделы при помощи цезур, фермат, остановок в движении. </w:t>
      </w:r>
    </w:p>
    <w:p w:rsidR="0081324C" w:rsidRPr="002640A9" w:rsidRDefault="0081324C" w:rsidP="00A562E7">
      <w:pPr>
        <w:pStyle w:val="a4"/>
      </w:pPr>
      <w:r w:rsidRPr="002640A9">
        <w:t xml:space="preserve">Подавляющее большинство фортепианных пьес Дебюсси – это программные миниатюры с конкретными названиями (иногда их заменяют поэтические «эпиграфы», помещенные перед нотным текстом  или же – как в цикле прелюдий – в конце, в виде краткого словесного «поскритпума»). Содержание этих заглавий (или </w:t>
      </w:r>
      <w:r w:rsidRPr="002640A9">
        <w:rPr>
          <w:lang w:val="en-US"/>
        </w:rPr>
        <w:t>motto</w:t>
      </w:r>
      <w:r w:rsidRPr="002640A9">
        <w:t>) навеяно то мотивами символистской поэзии, то впечатлениями от изобразительного искусства, от экзотических пейзажей, от средневековых легенд и классических образов Шекспира или Диккенса</w:t>
      </w:r>
      <w:r w:rsidR="00923175" w:rsidRPr="002640A9">
        <w:t>.</w:t>
      </w:r>
    </w:p>
    <w:p w:rsidR="00923175" w:rsidRPr="002640A9" w:rsidRDefault="005E1041" w:rsidP="00A562E7">
      <w:pPr>
        <w:pStyle w:val="a4"/>
      </w:pPr>
      <w:r w:rsidRPr="002640A9">
        <w:t xml:space="preserve">Во многих фортепианных миниатюрах Дебюсси опирается на традиционные жанры песни, танца, марша, на различные формы народной музыки. Однако трактовка жанровых элементов неизменно обретает специфически </w:t>
      </w:r>
      <w:r w:rsidR="00525D90" w:rsidRPr="002640A9">
        <w:t xml:space="preserve">импрессионистский характер: это не прямое воплощение, а скорее причудливые отзвуки танца, марша, народной песни, их утонченные отражения в восприятии художника созерцателя. </w:t>
      </w:r>
    </w:p>
    <w:p w:rsidR="00525D90" w:rsidRPr="002640A9" w:rsidRDefault="00525D90" w:rsidP="00A562E7">
      <w:pPr>
        <w:pStyle w:val="a4"/>
      </w:pPr>
      <w:r w:rsidRPr="002640A9">
        <w:t xml:space="preserve">Говоря о фортепианной фактуре у Дебюсси, следует выделить </w:t>
      </w:r>
      <w:r w:rsidR="000B5325" w:rsidRPr="002640A9">
        <w:t xml:space="preserve">два полюса его пианистической техники: </w:t>
      </w:r>
      <w:r w:rsidR="00274DC8" w:rsidRPr="002640A9">
        <w:t>первый из них отмечен многослойностью, фонической «иллюзорностью»</w:t>
      </w:r>
      <w:r w:rsidR="0032207F" w:rsidRPr="002640A9">
        <w:t xml:space="preserve"> импрессионистского письма, всецело подчиненного сложнейшим пейзажным решениям; второй – напротив – отличается предельной</w:t>
      </w:r>
      <w:r w:rsidR="00644B7C" w:rsidRPr="002640A9">
        <w:t xml:space="preserve"> простотой подвижного </w:t>
      </w:r>
      <w:proofErr w:type="spellStart"/>
      <w:r w:rsidR="00644B7C" w:rsidRPr="002640A9">
        <w:t>двухголоси</w:t>
      </w:r>
      <w:r w:rsidR="0032207F" w:rsidRPr="002640A9">
        <w:t>я</w:t>
      </w:r>
      <w:proofErr w:type="spellEnd"/>
      <w:r w:rsidR="0032207F" w:rsidRPr="002640A9">
        <w:t xml:space="preserve">, скромной техникой в духе старинного французского пианизма. Первая из этих тенденций представляет его как новатора, открывшего в современном фортепиано неведомые колористические таинства; вторая знаменует возвращение к исконным клавирным возможностям фортепиано. </w:t>
      </w:r>
    </w:p>
    <w:p w:rsidR="0032207F" w:rsidRPr="002640A9" w:rsidRDefault="0032207F" w:rsidP="00A562E7">
      <w:pPr>
        <w:pStyle w:val="a4"/>
      </w:pPr>
      <w:r w:rsidRPr="002640A9">
        <w:t>В фортепианном импрессионизме Дебюсси представлен целый арсенал новых для своего времени фонических эффектов</w:t>
      </w:r>
      <w:r w:rsidR="00B57B3C" w:rsidRPr="002640A9">
        <w:t xml:space="preserve">. Из них наиболее типичны и оригинальны следующие: </w:t>
      </w:r>
    </w:p>
    <w:p w:rsidR="00B57B3C" w:rsidRPr="002640A9" w:rsidRDefault="00B57B3C" w:rsidP="00A562E7">
      <w:pPr>
        <w:pStyle w:val="a4"/>
      </w:pPr>
      <w:r w:rsidRPr="002640A9">
        <w:t xml:space="preserve">- своеобразная </w:t>
      </w:r>
      <w:proofErr w:type="spellStart"/>
      <w:r w:rsidRPr="002640A9">
        <w:t>рассредоточенность</w:t>
      </w:r>
      <w:proofErr w:type="spellEnd"/>
      <w:r w:rsidRPr="002640A9">
        <w:t xml:space="preserve"> звуковых пластов, охватывающих крайние регистры фортепиано с целью создания эффекта </w:t>
      </w:r>
      <w:proofErr w:type="spellStart"/>
      <w:r w:rsidRPr="002640A9">
        <w:t>пространственности</w:t>
      </w:r>
      <w:proofErr w:type="spellEnd"/>
      <w:r w:rsidRPr="002640A9">
        <w:t>;</w:t>
      </w:r>
    </w:p>
    <w:p w:rsidR="00B57B3C" w:rsidRPr="002640A9" w:rsidRDefault="00B57B3C" w:rsidP="00A562E7">
      <w:pPr>
        <w:pStyle w:val="a4"/>
      </w:pPr>
      <w:r w:rsidRPr="002640A9">
        <w:t xml:space="preserve">- сложная техника педализации, рождающая особую прелесть </w:t>
      </w:r>
      <w:proofErr w:type="spellStart"/>
      <w:r w:rsidRPr="002640A9">
        <w:t>резонирования</w:t>
      </w:r>
      <w:proofErr w:type="spellEnd"/>
      <w:r w:rsidRPr="002640A9">
        <w:t xml:space="preserve"> воздушной среды, постепенного исчезновения, «таяния» звукового потока;</w:t>
      </w:r>
    </w:p>
    <w:p w:rsidR="00B57B3C" w:rsidRPr="002640A9" w:rsidRDefault="00B57B3C" w:rsidP="00A562E7">
      <w:pPr>
        <w:pStyle w:val="a4"/>
      </w:pPr>
      <w:r w:rsidRPr="002640A9">
        <w:lastRenderedPageBreak/>
        <w:t xml:space="preserve">- чисто живописная трактовка пассажей и фигурации, тремолирующих и </w:t>
      </w:r>
      <w:proofErr w:type="spellStart"/>
      <w:r w:rsidRPr="002640A9">
        <w:t>трельных</w:t>
      </w:r>
      <w:proofErr w:type="spellEnd"/>
      <w:r w:rsidRPr="002640A9">
        <w:t xml:space="preserve"> фонов, словно передающих реальные звучания природы и при этом обволакивающих, вуалирующих основные  контуры мелодии. </w:t>
      </w:r>
    </w:p>
    <w:p w:rsidR="00B57B3C" w:rsidRPr="002640A9" w:rsidRDefault="00B57B3C" w:rsidP="00A562E7">
      <w:pPr>
        <w:pStyle w:val="a4"/>
      </w:pPr>
      <w:r w:rsidRPr="002640A9">
        <w:t>Музыкальный стиль Дебюсси</w:t>
      </w:r>
      <w:r w:rsidR="00B70411" w:rsidRPr="002640A9">
        <w:t xml:space="preserve"> очень интересен и многообразен</w:t>
      </w:r>
      <w:r w:rsidR="00224325" w:rsidRPr="002640A9">
        <w:t xml:space="preserve">. </w:t>
      </w:r>
      <w:r w:rsidR="00B70411" w:rsidRPr="002640A9">
        <w:t xml:space="preserve">Произведения, доступные для изучения в музыкальной школе, </w:t>
      </w:r>
      <w:r w:rsidR="00EB3754" w:rsidRPr="002640A9">
        <w:t xml:space="preserve">различны по характеру и стилю изложения. Поэтому задачи, ставящиеся при работе над </w:t>
      </w:r>
      <w:r w:rsidR="00B70411" w:rsidRPr="002640A9">
        <w:t xml:space="preserve">ними, </w:t>
      </w:r>
      <w:r w:rsidR="00EB3754" w:rsidRPr="002640A9">
        <w:t xml:space="preserve"> будут отличаться. </w:t>
      </w:r>
    </w:p>
    <w:p w:rsidR="00EB3754" w:rsidRPr="002640A9" w:rsidRDefault="00EB3754" w:rsidP="00A562E7">
      <w:pPr>
        <w:pStyle w:val="a4"/>
      </w:pPr>
      <w:r w:rsidRPr="002640A9">
        <w:t>«Лунный свет»</w:t>
      </w:r>
      <w:r w:rsidR="00B70411" w:rsidRPr="002640A9">
        <w:t>- одно из самых любимых и исполняемых произведений. Я</w:t>
      </w:r>
      <w:r w:rsidRPr="002640A9">
        <w:t xml:space="preserve">вляется </w:t>
      </w:r>
      <w:r w:rsidRPr="002640A9">
        <w:rPr>
          <w:lang w:val="en-US"/>
        </w:rPr>
        <w:t>III</w:t>
      </w:r>
      <w:r w:rsidRPr="002640A9">
        <w:t xml:space="preserve"> частью «</w:t>
      </w:r>
      <w:proofErr w:type="spellStart"/>
      <w:r w:rsidRPr="002640A9">
        <w:t>Бергамасской</w:t>
      </w:r>
      <w:proofErr w:type="spellEnd"/>
      <w:r w:rsidRPr="002640A9">
        <w:t xml:space="preserve"> сюиты» (это название указывает на связь с миром староитальянского искусства). Рядом с жанровыми ми</w:t>
      </w:r>
      <w:r w:rsidR="000F5539" w:rsidRPr="002640A9">
        <w:t xml:space="preserve">ниатюрами в духе клавесинной музыки </w:t>
      </w:r>
      <w:r w:rsidR="000F5539" w:rsidRPr="002640A9">
        <w:rPr>
          <w:lang w:val="en-US"/>
        </w:rPr>
        <w:t>XVIII</w:t>
      </w:r>
      <w:r w:rsidR="000F5539" w:rsidRPr="002640A9">
        <w:t xml:space="preserve"> века («Прелюдия», «Менуэт», «Паспье») впервые возникает меланхолически нежный ночной пейзаж «Лунный свет», один из ранних опытов импрессионистской звукописи у Дебюсси. </w:t>
      </w:r>
    </w:p>
    <w:p w:rsidR="000F5539" w:rsidRPr="002640A9" w:rsidRDefault="000F5539" w:rsidP="00A562E7">
      <w:pPr>
        <w:pStyle w:val="a4"/>
      </w:pPr>
      <w:r w:rsidRPr="002640A9">
        <w:t>Данная пьеса возможна для изучения в старших классах, т.к. ученик должен владеть многим</w:t>
      </w:r>
      <w:r w:rsidR="00B70411" w:rsidRPr="002640A9">
        <w:t>и пианистическими навыками.</w:t>
      </w:r>
      <w:r w:rsidRPr="002640A9">
        <w:t xml:space="preserve"> </w:t>
      </w:r>
      <w:r w:rsidR="00B70411" w:rsidRPr="002640A9">
        <w:t>Т</w:t>
      </w:r>
      <w:r w:rsidRPr="002640A9">
        <w:t xml:space="preserve">ребуется не только хорошая техническая подготовка, но и воображение, слуховой контроль, грамотная и тонкая педализация. Поэтому при работе над данным произведением </w:t>
      </w:r>
      <w:r w:rsidR="00447509" w:rsidRPr="002640A9">
        <w:t>перед учащимся будут ставиться следующие задачи:</w:t>
      </w:r>
    </w:p>
    <w:p w:rsidR="00447509" w:rsidRPr="002640A9" w:rsidRDefault="00447509" w:rsidP="00A562E7">
      <w:pPr>
        <w:pStyle w:val="a4"/>
        <w:numPr>
          <w:ilvl w:val="0"/>
          <w:numId w:val="5"/>
        </w:numPr>
      </w:pPr>
      <w:r w:rsidRPr="002640A9">
        <w:t xml:space="preserve">Ясное и выразительное исполнение мелодической линии, объединение мелодии в длинную фразу. </w:t>
      </w:r>
    </w:p>
    <w:p w:rsidR="00447509" w:rsidRPr="002640A9" w:rsidRDefault="00447509" w:rsidP="00A562E7">
      <w:pPr>
        <w:pStyle w:val="a4"/>
        <w:numPr>
          <w:ilvl w:val="0"/>
          <w:numId w:val="5"/>
        </w:numPr>
      </w:pPr>
      <w:r w:rsidRPr="002640A9">
        <w:t>Чёткость в исполнении гармонических пассажей в левой руке.</w:t>
      </w:r>
    </w:p>
    <w:p w:rsidR="00447509" w:rsidRPr="002640A9" w:rsidRDefault="00447509" w:rsidP="00A562E7">
      <w:pPr>
        <w:pStyle w:val="a4"/>
        <w:numPr>
          <w:ilvl w:val="0"/>
          <w:numId w:val="5"/>
        </w:numPr>
      </w:pPr>
      <w:r w:rsidRPr="002640A9">
        <w:t>Передача тонкой нюансировки.</w:t>
      </w:r>
    </w:p>
    <w:p w:rsidR="00447509" w:rsidRPr="002640A9" w:rsidRDefault="00447509" w:rsidP="00A562E7">
      <w:pPr>
        <w:pStyle w:val="a4"/>
        <w:numPr>
          <w:ilvl w:val="0"/>
          <w:numId w:val="5"/>
        </w:numPr>
      </w:pPr>
      <w:r w:rsidRPr="002640A9">
        <w:t>Проработка колористической педализации.</w:t>
      </w:r>
    </w:p>
    <w:p w:rsidR="00447509" w:rsidRPr="002640A9" w:rsidRDefault="00B94ED0" w:rsidP="00A562E7">
      <w:pPr>
        <w:pStyle w:val="a4"/>
      </w:pPr>
      <w:r w:rsidRPr="002640A9">
        <w:tab/>
        <w:t>«Маленький негрит</w:t>
      </w:r>
      <w:r w:rsidR="00CB32D2" w:rsidRPr="002640A9">
        <w:t>ё</w:t>
      </w:r>
      <w:r w:rsidRPr="002640A9">
        <w:t xml:space="preserve">нок» </w:t>
      </w:r>
      <w:r w:rsidR="00D421A2" w:rsidRPr="002640A9">
        <w:t xml:space="preserve">более лёгкая пьеса. Сравнительно небольшого объёма  она имеет очень образный характер. Поэтому может исполняться как в начальных классах (продвинутыми учениками), так и в </w:t>
      </w:r>
      <w:proofErr w:type="gramStart"/>
      <w:r w:rsidR="00D421A2" w:rsidRPr="002640A9">
        <w:t>более старшем</w:t>
      </w:r>
      <w:proofErr w:type="gramEnd"/>
      <w:r w:rsidR="00D421A2" w:rsidRPr="002640A9">
        <w:t xml:space="preserve"> возрасте. Пьеса отличается отчётливым прихотливым синкопированным ритмом, разнообразными штрихами</w:t>
      </w:r>
      <w:r w:rsidR="00B70411" w:rsidRPr="002640A9">
        <w:t>, показывающими</w:t>
      </w:r>
      <w:r w:rsidR="00D421A2" w:rsidRPr="002640A9">
        <w:t xml:space="preserve"> дв</w:t>
      </w:r>
      <w:r w:rsidR="00B70411" w:rsidRPr="002640A9">
        <w:t>а</w:t>
      </w:r>
      <w:r w:rsidR="00D421A2" w:rsidRPr="002640A9">
        <w:t xml:space="preserve"> характера одного образа. </w:t>
      </w:r>
    </w:p>
    <w:p w:rsidR="00D421A2" w:rsidRPr="002640A9" w:rsidRDefault="00D421A2" w:rsidP="00A562E7">
      <w:pPr>
        <w:pStyle w:val="a4"/>
      </w:pPr>
      <w:r w:rsidRPr="002640A9">
        <w:t xml:space="preserve">Отсюда и задачи: </w:t>
      </w:r>
    </w:p>
    <w:p w:rsidR="00D421A2" w:rsidRPr="002640A9" w:rsidRDefault="00D421A2" w:rsidP="00A562E7">
      <w:pPr>
        <w:pStyle w:val="a4"/>
        <w:numPr>
          <w:ilvl w:val="0"/>
          <w:numId w:val="6"/>
        </w:numPr>
      </w:pPr>
      <w:r w:rsidRPr="002640A9">
        <w:t>отработка четкости в артикуляции;</w:t>
      </w:r>
    </w:p>
    <w:p w:rsidR="00D421A2" w:rsidRPr="002640A9" w:rsidRDefault="00D421A2" w:rsidP="00A562E7">
      <w:pPr>
        <w:pStyle w:val="a4"/>
        <w:numPr>
          <w:ilvl w:val="0"/>
          <w:numId w:val="6"/>
        </w:numPr>
      </w:pPr>
      <w:r w:rsidRPr="002640A9">
        <w:t>выполнение всех нюансов;</w:t>
      </w:r>
    </w:p>
    <w:p w:rsidR="00D421A2" w:rsidRPr="002640A9" w:rsidRDefault="00D421A2" w:rsidP="00A562E7">
      <w:pPr>
        <w:pStyle w:val="a4"/>
        <w:numPr>
          <w:ilvl w:val="0"/>
          <w:numId w:val="6"/>
        </w:numPr>
      </w:pPr>
      <w:r w:rsidRPr="002640A9">
        <w:t>правильная педаль (короткая прямая в крайних частях, эпизод перед 2 частью – 5 тактов на одной педали);</w:t>
      </w:r>
    </w:p>
    <w:p w:rsidR="00D421A2" w:rsidRPr="002640A9" w:rsidRDefault="00D421A2" w:rsidP="00A562E7">
      <w:pPr>
        <w:pStyle w:val="a4"/>
        <w:numPr>
          <w:ilvl w:val="0"/>
          <w:numId w:val="6"/>
        </w:numPr>
      </w:pPr>
      <w:r w:rsidRPr="002640A9">
        <w:t xml:space="preserve">во второй части – смена характера, но не темпа. </w:t>
      </w:r>
    </w:p>
    <w:p w:rsidR="00D421A2" w:rsidRPr="002640A9" w:rsidRDefault="00D421A2" w:rsidP="002640A9">
      <w:pPr>
        <w:jc w:val="both"/>
      </w:pPr>
    </w:p>
    <w:p w:rsidR="00FB401F" w:rsidRPr="002640A9" w:rsidRDefault="00E14C09" w:rsidP="00A562E7">
      <w:pPr>
        <w:pStyle w:val="a4"/>
      </w:pPr>
      <w:r w:rsidRPr="002640A9">
        <w:tab/>
      </w:r>
      <w:r w:rsidR="00D421A2" w:rsidRPr="002640A9">
        <w:t xml:space="preserve">«Кукольный </w:t>
      </w:r>
      <w:proofErr w:type="spellStart"/>
      <w:r w:rsidR="00D421A2" w:rsidRPr="002640A9">
        <w:t>кэк-уок</w:t>
      </w:r>
      <w:proofErr w:type="spellEnd"/>
      <w:r w:rsidR="00D421A2" w:rsidRPr="002640A9">
        <w:t xml:space="preserve">» является заключительной частью </w:t>
      </w:r>
      <w:r w:rsidRPr="002640A9">
        <w:t>фортепианной сюиты «Детский уголок». В 1908 году Дебюсси написал цикл из 6 пьес</w:t>
      </w:r>
      <w:r w:rsidR="00133FA4" w:rsidRPr="002640A9">
        <w:t xml:space="preserve"> для фортепиано. Это произведение он посвятил своей горячо любимой дочери Эмме: </w:t>
      </w:r>
      <w:r w:rsidR="00646344" w:rsidRPr="002640A9">
        <w:t xml:space="preserve">«Моей дорогой маленькой Шушу с нежными извинениями отца за то, что последует». Все пьесы: «Доктор </w:t>
      </w:r>
      <w:r w:rsidR="00646344" w:rsidRPr="002640A9">
        <w:rPr>
          <w:lang w:val="en-US"/>
        </w:rPr>
        <w:t>Gradus</w:t>
      </w:r>
      <w:r w:rsidR="00646344" w:rsidRPr="002640A9">
        <w:t xml:space="preserve"> </w:t>
      </w:r>
      <w:r w:rsidR="00646344" w:rsidRPr="002640A9">
        <w:rPr>
          <w:lang w:val="en-US"/>
        </w:rPr>
        <w:t>ad</w:t>
      </w:r>
      <w:r w:rsidR="00646344" w:rsidRPr="002640A9">
        <w:t xml:space="preserve"> </w:t>
      </w:r>
      <w:proofErr w:type="spellStart"/>
      <w:r w:rsidR="00646344" w:rsidRPr="002640A9">
        <w:rPr>
          <w:lang w:val="en-US"/>
        </w:rPr>
        <w:t>Parnasum</w:t>
      </w:r>
      <w:proofErr w:type="spellEnd"/>
      <w:r w:rsidR="00646344" w:rsidRPr="002640A9">
        <w:t xml:space="preserve">», «Колыбельная </w:t>
      </w:r>
      <w:proofErr w:type="spellStart"/>
      <w:r w:rsidR="00646344" w:rsidRPr="002640A9">
        <w:t>Джимбо</w:t>
      </w:r>
      <w:proofErr w:type="spellEnd"/>
      <w:r w:rsidR="00646344" w:rsidRPr="002640A9">
        <w:t xml:space="preserve">», «Серенада кукле», «Снег танцует», «Маленький пастух», «Кукольный </w:t>
      </w:r>
      <w:proofErr w:type="spellStart"/>
      <w:r w:rsidR="00646344" w:rsidRPr="002640A9">
        <w:t>кэк-уок</w:t>
      </w:r>
      <w:proofErr w:type="spellEnd"/>
      <w:r w:rsidR="00646344" w:rsidRPr="002640A9">
        <w:t xml:space="preserve">» – </w:t>
      </w:r>
      <w:r w:rsidR="004A573B" w:rsidRPr="002640A9">
        <w:t>это небольшие зарисовки, в которых композитор мастерски создал образы и картины детства. Заключительный номер имеет весьма оригинальный заголовок «</w:t>
      </w:r>
      <w:proofErr w:type="spellStart"/>
      <w:r w:rsidR="004A573B" w:rsidRPr="002640A9">
        <w:t>Кэк-уок</w:t>
      </w:r>
      <w:proofErr w:type="spellEnd"/>
      <w:r w:rsidR="004A573B" w:rsidRPr="002640A9">
        <w:t xml:space="preserve"> </w:t>
      </w:r>
      <w:proofErr w:type="spellStart"/>
      <w:r w:rsidR="004A573B" w:rsidRPr="002640A9">
        <w:t>Голливога</w:t>
      </w:r>
      <w:proofErr w:type="spellEnd"/>
      <w:r w:rsidR="004A573B" w:rsidRPr="002640A9">
        <w:t xml:space="preserve">». </w:t>
      </w:r>
      <w:proofErr w:type="spellStart"/>
      <w:r w:rsidR="004A573B" w:rsidRPr="002640A9">
        <w:t>Голливог</w:t>
      </w:r>
      <w:proofErr w:type="spellEnd"/>
      <w:r w:rsidR="004A573B" w:rsidRPr="002640A9">
        <w:t xml:space="preserve"> – кукл</w:t>
      </w:r>
      <w:proofErr w:type="gramStart"/>
      <w:r w:rsidR="004A573B" w:rsidRPr="002640A9">
        <w:t>а-</w:t>
      </w:r>
      <w:proofErr w:type="gramEnd"/>
      <w:r w:rsidR="004A573B" w:rsidRPr="002640A9">
        <w:t xml:space="preserve"> негритёнок с черными,  торчащими во все стороны волосами, а также одно из прозвищ «комедийного» негра в менестрельных представлениях. </w:t>
      </w:r>
      <w:proofErr w:type="spellStart"/>
      <w:r w:rsidR="004A573B" w:rsidRPr="002640A9">
        <w:t>Кэк-уок</w:t>
      </w:r>
      <w:proofErr w:type="spellEnd"/>
      <w:r w:rsidR="004A573B" w:rsidRPr="002640A9">
        <w:t xml:space="preserve"> (что дословно означает  «шествие за пирожным») – бытовой американский танец, обращение к которому отражает огромный интерес Дебюсси </w:t>
      </w:r>
      <w:r w:rsidR="005B2817" w:rsidRPr="002640A9">
        <w:t>к зарождавшемуся искусству джаза. В «</w:t>
      </w:r>
      <w:proofErr w:type="gramStart"/>
      <w:r w:rsidR="005B2817" w:rsidRPr="002640A9">
        <w:t>Кукольном</w:t>
      </w:r>
      <w:proofErr w:type="gramEnd"/>
      <w:r w:rsidR="005B2817" w:rsidRPr="002640A9">
        <w:t xml:space="preserve"> </w:t>
      </w:r>
      <w:proofErr w:type="spellStart"/>
      <w:r w:rsidR="005B2817" w:rsidRPr="002640A9">
        <w:t>кэк-уоке</w:t>
      </w:r>
      <w:proofErr w:type="spellEnd"/>
      <w:r w:rsidR="005B2817" w:rsidRPr="002640A9">
        <w:t xml:space="preserve">» композитор использовал наиболее яркие признаки этого жанра – чёткую, механистически точную ритмику с синкопами, острые секундовые звучания в аккордах, резко контрастную динамику. Иронический контекст последней пьесы сюиты выразился в том, что Дебюсси ввел в её среднюю часть знаменитый «мотив томления» из «Тристана и Изольды» Р. Вагнера. Ставший в своё время своеобразным лозунгом </w:t>
      </w:r>
      <w:proofErr w:type="spellStart"/>
      <w:r w:rsidR="005B2817" w:rsidRPr="002640A9">
        <w:t>вагнеристов</w:t>
      </w:r>
      <w:proofErr w:type="spellEnd"/>
      <w:r w:rsidR="005B2817" w:rsidRPr="002640A9">
        <w:t xml:space="preserve">, у Дебюсси он звучит как остроумная шутка. </w:t>
      </w:r>
      <w:r w:rsidR="00114035" w:rsidRPr="002640A9">
        <w:t xml:space="preserve">Мотив из «Тристана», сопровождаемый «ремаркой» с большим </w:t>
      </w:r>
      <w:r w:rsidR="00F36D6E" w:rsidRPr="002640A9">
        <w:t xml:space="preserve">чувством, появляется в окружении аккордов, имитирующих смех. </w:t>
      </w:r>
    </w:p>
    <w:p w:rsidR="00D421A2" w:rsidRPr="002640A9" w:rsidRDefault="00EC3EE7" w:rsidP="00A562E7">
      <w:pPr>
        <w:pStyle w:val="a4"/>
      </w:pPr>
      <w:r w:rsidRPr="002640A9">
        <w:t xml:space="preserve">Эта пьеса привлекает внимание своим современным звучанием. Она перекликается своим ритмическим рисунком </w:t>
      </w:r>
      <w:r w:rsidR="006B189E" w:rsidRPr="002640A9">
        <w:t xml:space="preserve">с «Маленьким негритенком», поэтому будет иметь схожесть задач в отработке четкости артикуляции. </w:t>
      </w:r>
      <w:r w:rsidR="00114035" w:rsidRPr="002640A9">
        <w:t xml:space="preserve"> </w:t>
      </w:r>
    </w:p>
    <w:p w:rsidR="005939DE" w:rsidRPr="002640A9" w:rsidRDefault="005939DE" w:rsidP="00A562E7">
      <w:pPr>
        <w:pStyle w:val="a4"/>
      </w:pPr>
      <w:r w:rsidRPr="002640A9">
        <w:lastRenderedPageBreak/>
        <w:t>Но «</w:t>
      </w:r>
      <w:proofErr w:type="gramStart"/>
      <w:r w:rsidRPr="002640A9">
        <w:t>Кукольный</w:t>
      </w:r>
      <w:proofErr w:type="gramEnd"/>
      <w:r w:rsidRPr="002640A9">
        <w:t xml:space="preserve"> </w:t>
      </w:r>
      <w:proofErr w:type="spellStart"/>
      <w:r w:rsidRPr="002640A9">
        <w:t>кэк-уок</w:t>
      </w:r>
      <w:proofErr w:type="spellEnd"/>
      <w:r w:rsidRPr="002640A9">
        <w:t xml:space="preserve">» значительно превосходит «Маленького негритенка» по объёму, разнообразию образов, технической трудности. С этим произведением справиться по силе только ученикам, владеющим пианистическими навыками в более совершенной форме. </w:t>
      </w:r>
    </w:p>
    <w:p w:rsidR="00E67127" w:rsidRPr="002640A9" w:rsidRDefault="005939DE" w:rsidP="00A562E7">
      <w:pPr>
        <w:pStyle w:val="a4"/>
      </w:pPr>
      <w:r w:rsidRPr="002640A9">
        <w:t xml:space="preserve">Данное произведение </w:t>
      </w:r>
      <w:r w:rsidR="00E67127" w:rsidRPr="002640A9">
        <w:t xml:space="preserve">очень оригинально </w:t>
      </w:r>
      <w:r w:rsidRPr="002640A9">
        <w:t xml:space="preserve">звучит в переложении  для </w:t>
      </w:r>
      <w:r w:rsidR="00247B3E" w:rsidRPr="002640A9">
        <w:t>скрипки</w:t>
      </w:r>
      <w:r w:rsidR="00E67127" w:rsidRPr="002640A9">
        <w:t xml:space="preserve"> с фортепиано. Поэтому, </w:t>
      </w:r>
      <w:r w:rsidRPr="002640A9">
        <w:t>помимо исполнительских задач перед учеником ставятся задачи, направленные на решение проблем ансамблевой игры.</w:t>
      </w:r>
    </w:p>
    <w:p w:rsidR="005939DE" w:rsidRPr="002640A9" w:rsidRDefault="005939DE" w:rsidP="00A562E7">
      <w:pPr>
        <w:pStyle w:val="a4"/>
      </w:pPr>
      <w:r w:rsidRPr="002640A9">
        <w:t xml:space="preserve"> </w:t>
      </w:r>
    </w:p>
    <w:p w:rsidR="005939DE" w:rsidRDefault="005939DE" w:rsidP="00A562E7">
      <w:pPr>
        <w:pStyle w:val="a4"/>
      </w:pPr>
      <w:r w:rsidRPr="002640A9">
        <w:t xml:space="preserve">Произведения Дебюсси очень разнообразны по характеру и музыкальному языку и, несмотря на сложность в работе над стилистическими особенностями музыки импрессионистов, доступны и интересны для изучения в музыкальной школе. </w:t>
      </w:r>
    </w:p>
    <w:p w:rsidR="0056201E" w:rsidRDefault="0056201E" w:rsidP="002640A9">
      <w:pPr>
        <w:ind w:firstLine="540"/>
        <w:jc w:val="both"/>
      </w:pPr>
    </w:p>
    <w:p w:rsidR="0056201E" w:rsidRPr="002640A9" w:rsidRDefault="0056201E" w:rsidP="00A562E7">
      <w:pPr>
        <w:pStyle w:val="20"/>
      </w:pPr>
      <w:r>
        <w:t>Список литературы:</w:t>
      </w:r>
    </w:p>
    <w:p w:rsidR="00114035" w:rsidRDefault="00114035" w:rsidP="002640A9">
      <w:pPr>
        <w:ind w:firstLine="540"/>
        <w:jc w:val="both"/>
      </w:pPr>
    </w:p>
    <w:p w:rsidR="0056201E" w:rsidRDefault="0056201E" w:rsidP="00A562E7">
      <w:pPr>
        <w:pStyle w:val="a4"/>
        <w:numPr>
          <w:ilvl w:val="0"/>
          <w:numId w:val="7"/>
        </w:numPr>
      </w:pPr>
      <w:r>
        <w:rPr>
          <w:rStyle w:val="c0"/>
        </w:rPr>
        <w:t xml:space="preserve">Вопросы фортепианной педагогики. / Под ред. В. </w:t>
      </w:r>
      <w:proofErr w:type="spellStart"/>
      <w:r>
        <w:rPr>
          <w:rStyle w:val="c0"/>
        </w:rPr>
        <w:t>Натансона</w:t>
      </w:r>
      <w:proofErr w:type="spellEnd"/>
      <w:r>
        <w:rPr>
          <w:rStyle w:val="c0"/>
        </w:rPr>
        <w:t>. - М.: Музыка, 1976.</w:t>
      </w:r>
    </w:p>
    <w:p w:rsidR="0056201E" w:rsidRDefault="0056201E" w:rsidP="00A562E7">
      <w:pPr>
        <w:pStyle w:val="a4"/>
        <w:numPr>
          <w:ilvl w:val="0"/>
          <w:numId w:val="7"/>
        </w:numPr>
      </w:pPr>
      <w:r>
        <w:rPr>
          <w:rStyle w:val="c0"/>
        </w:rPr>
        <w:t>Гаккель Л. Фортепианная музыка XX века. - Л.: Советский композитор, 1990.</w:t>
      </w:r>
    </w:p>
    <w:p w:rsidR="0056201E" w:rsidRDefault="0056201E" w:rsidP="00A562E7">
      <w:pPr>
        <w:pStyle w:val="a4"/>
        <w:numPr>
          <w:ilvl w:val="0"/>
          <w:numId w:val="7"/>
        </w:numPr>
      </w:pPr>
      <w:r>
        <w:rPr>
          <w:rStyle w:val="c0"/>
        </w:rPr>
        <w:t>Дебюсси и музыка XX века. Сб. ст. - Л., 1983.</w:t>
      </w:r>
    </w:p>
    <w:p w:rsidR="0056201E" w:rsidRDefault="0056201E" w:rsidP="00A562E7">
      <w:pPr>
        <w:pStyle w:val="a4"/>
        <w:numPr>
          <w:ilvl w:val="0"/>
          <w:numId w:val="7"/>
        </w:numPr>
      </w:pPr>
      <w:proofErr w:type="spellStart"/>
      <w:r>
        <w:rPr>
          <w:rStyle w:val="c0"/>
        </w:rPr>
        <w:t>Конен</w:t>
      </w:r>
      <w:proofErr w:type="spellEnd"/>
      <w:proofErr w:type="gramStart"/>
      <w:r>
        <w:rPr>
          <w:rStyle w:val="c0"/>
        </w:rPr>
        <w:t xml:space="preserve"> В</w:t>
      </w:r>
      <w:proofErr w:type="gramEnd"/>
      <w:r>
        <w:rPr>
          <w:rStyle w:val="c0"/>
        </w:rPr>
        <w:t xml:space="preserve"> Пути американской музыки. - М, 1965.</w:t>
      </w:r>
    </w:p>
    <w:p w:rsidR="0056201E" w:rsidRDefault="0056201E" w:rsidP="00A562E7">
      <w:pPr>
        <w:pStyle w:val="a4"/>
        <w:numPr>
          <w:ilvl w:val="0"/>
          <w:numId w:val="7"/>
        </w:numPr>
      </w:pPr>
      <w:proofErr w:type="spellStart"/>
      <w:r>
        <w:rPr>
          <w:rStyle w:val="c0"/>
        </w:rPr>
        <w:t>Корто</w:t>
      </w:r>
      <w:proofErr w:type="spellEnd"/>
      <w:r>
        <w:rPr>
          <w:rStyle w:val="c0"/>
        </w:rPr>
        <w:t xml:space="preserve"> А.О. Фортепианная музыка Клода Дебюсси. - М, 1965.</w:t>
      </w:r>
    </w:p>
    <w:p w:rsidR="0056201E" w:rsidRDefault="0056201E" w:rsidP="00A562E7">
      <w:pPr>
        <w:pStyle w:val="a4"/>
        <w:numPr>
          <w:ilvl w:val="0"/>
          <w:numId w:val="7"/>
        </w:numPr>
      </w:pPr>
      <w:proofErr w:type="spellStart"/>
      <w:r>
        <w:rPr>
          <w:rStyle w:val="c0"/>
        </w:rPr>
        <w:t>Кремлев</w:t>
      </w:r>
      <w:proofErr w:type="spellEnd"/>
      <w:r>
        <w:rPr>
          <w:rStyle w:val="c0"/>
        </w:rPr>
        <w:t xml:space="preserve"> Ю. Клод Дебюсси. - М, 1965.</w:t>
      </w:r>
    </w:p>
    <w:p w:rsidR="0056201E" w:rsidRDefault="0056201E" w:rsidP="00A562E7">
      <w:pPr>
        <w:pStyle w:val="a4"/>
        <w:numPr>
          <w:ilvl w:val="0"/>
          <w:numId w:val="7"/>
        </w:numPr>
      </w:pPr>
      <w:r>
        <w:rPr>
          <w:rStyle w:val="c0"/>
        </w:rPr>
        <w:t>Лонг М. С Дебюсси за роялем. - М.: Советская музыка, 1962, - № 8.</w:t>
      </w:r>
    </w:p>
    <w:p w:rsidR="0056201E" w:rsidRDefault="0056201E" w:rsidP="00A562E7">
      <w:pPr>
        <w:pStyle w:val="a4"/>
        <w:numPr>
          <w:ilvl w:val="0"/>
          <w:numId w:val="7"/>
        </w:numPr>
      </w:pPr>
      <w:r>
        <w:rPr>
          <w:rStyle w:val="c0"/>
        </w:rPr>
        <w:t>Мартынов И.И. Клод Дебюсси. - М., 1964.</w:t>
      </w:r>
    </w:p>
    <w:p w:rsidR="0056201E" w:rsidRDefault="0056201E" w:rsidP="00A562E7">
      <w:pPr>
        <w:pStyle w:val="a4"/>
        <w:numPr>
          <w:ilvl w:val="0"/>
          <w:numId w:val="7"/>
        </w:numPr>
      </w:pPr>
      <w:r>
        <w:rPr>
          <w:rStyle w:val="c0"/>
        </w:rPr>
        <w:t xml:space="preserve">Музыкальная литература зарубежных стран. / Под ред. Б. </w:t>
      </w:r>
      <w:proofErr w:type="spellStart"/>
      <w:r>
        <w:rPr>
          <w:rStyle w:val="c0"/>
        </w:rPr>
        <w:t>Левика</w:t>
      </w:r>
      <w:proofErr w:type="spellEnd"/>
      <w:r>
        <w:rPr>
          <w:rStyle w:val="c0"/>
        </w:rPr>
        <w:t>. - М., 1980.</w:t>
      </w:r>
    </w:p>
    <w:p w:rsidR="0056201E" w:rsidRDefault="0056201E" w:rsidP="00A562E7">
      <w:pPr>
        <w:pStyle w:val="a4"/>
        <w:numPr>
          <w:ilvl w:val="0"/>
          <w:numId w:val="7"/>
        </w:numPr>
      </w:pPr>
      <w:r>
        <w:rPr>
          <w:rStyle w:val="c0"/>
        </w:rPr>
        <w:t>Смирнов В. Клод-</w:t>
      </w:r>
      <w:proofErr w:type="spellStart"/>
      <w:r>
        <w:rPr>
          <w:rStyle w:val="c0"/>
        </w:rPr>
        <w:t>Ашиль</w:t>
      </w:r>
      <w:proofErr w:type="spellEnd"/>
      <w:r>
        <w:rPr>
          <w:rStyle w:val="c0"/>
        </w:rPr>
        <w:t xml:space="preserve"> Дебюсси. - Л.: Музыка, 1978.</w:t>
      </w:r>
    </w:p>
    <w:p w:rsidR="0056201E" w:rsidRDefault="0056201E" w:rsidP="00A562E7">
      <w:pPr>
        <w:pStyle w:val="a4"/>
        <w:numPr>
          <w:ilvl w:val="0"/>
          <w:numId w:val="7"/>
        </w:numPr>
      </w:pPr>
      <w:proofErr w:type="spellStart"/>
      <w:r>
        <w:rPr>
          <w:rStyle w:val="c0"/>
        </w:rPr>
        <w:t>Яроциньский</w:t>
      </w:r>
      <w:proofErr w:type="spellEnd"/>
      <w:r>
        <w:rPr>
          <w:rStyle w:val="c0"/>
        </w:rPr>
        <w:t xml:space="preserve">. Дебюсси, </w:t>
      </w:r>
      <w:proofErr w:type="spellStart"/>
      <w:r>
        <w:rPr>
          <w:rStyle w:val="c0"/>
        </w:rPr>
        <w:t>импрессионализм</w:t>
      </w:r>
      <w:proofErr w:type="spellEnd"/>
      <w:r>
        <w:rPr>
          <w:rStyle w:val="c0"/>
        </w:rPr>
        <w:t xml:space="preserve"> и символизм. - М., 1978.</w:t>
      </w:r>
    </w:p>
    <w:p w:rsidR="0056201E" w:rsidRPr="002640A9" w:rsidRDefault="0056201E" w:rsidP="002640A9">
      <w:pPr>
        <w:ind w:firstLine="540"/>
        <w:jc w:val="both"/>
      </w:pPr>
    </w:p>
    <w:sectPr w:rsidR="0056201E" w:rsidRPr="00264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67AD9"/>
    <w:multiLevelType w:val="hybridMultilevel"/>
    <w:tmpl w:val="64AA67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E404DB9"/>
    <w:multiLevelType w:val="hybridMultilevel"/>
    <w:tmpl w:val="E7FE82F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1FC745F7"/>
    <w:multiLevelType w:val="hybridMultilevel"/>
    <w:tmpl w:val="D4BA80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33C0CEF"/>
    <w:multiLevelType w:val="hybridMultilevel"/>
    <w:tmpl w:val="97EEEE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B2C2C70"/>
    <w:multiLevelType w:val="hybridMultilevel"/>
    <w:tmpl w:val="E2A8C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C710BE"/>
    <w:multiLevelType w:val="hybridMultilevel"/>
    <w:tmpl w:val="F5A092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FD629A0"/>
    <w:multiLevelType w:val="hybridMultilevel"/>
    <w:tmpl w:val="0FBC0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F43"/>
    <w:rsid w:val="000330F1"/>
    <w:rsid w:val="00056D2A"/>
    <w:rsid w:val="000B5325"/>
    <w:rsid w:val="000F5539"/>
    <w:rsid w:val="00114035"/>
    <w:rsid w:val="00116A99"/>
    <w:rsid w:val="00133FA4"/>
    <w:rsid w:val="00205844"/>
    <w:rsid w:val="00224325"/>
    <w:rsid w:val="00247B3E"/>
    <w:rsid w:val="002640A9"/>
    <w:rsid w:val="00274DC8"/>
    <w:rsid w:val="0032207F"/>
    <w:rsid w:val="004213DD"/>
    <w:rsid w:val="00447509"/>
    <w:rsid w:val="004A573B"/>
    <w:rsid w:val="00525D90"/>
    <w:rsid w:val="0056201E"/>
    <w:rsid w:val="005939DE"/>
    <w:rsid w:val="005B2817"/>
    <w:rsid w:val="005E1041"/>
    <w:rsid w:val="006402FF"/>
    <w:rsid w:val="00644B7C"/>
    <w:rsid w:val="00646344"/>
    <w:rsid w:val="006B189E"/>
    <w:rsid w:val="007E2B45"/>
    <w:rsid w:val="0081324C"/>
    <w:rsid w:val="00834B5D"/>
    <w:rsid w:val="00904E7B"/>
    <w:rsid w:val="009150F4"/>
    <w:rsid w:val="00923175"/>
    <w:rsid w:val="009371C8"/>
    <w:rsid w:val="00A562E7"/>
    <w:rsid w:val="00A84DCD"/>
    <w:rsid w:val="00B37E5E"/>
    <w:rsid w:val="00B53DD8"/>
    <w:rsid w:val="00B57B3C"/>
    <w:rsid w:val="00B70411"/>
    <w:rsid w:val="00B94ED0"/>
    <w:rsid w:val="00BF4272"/>
    <w:rsid w:val="00CB32D2"/>
    <w:rsid w:val="00CE7F43"/>
    <w:rsid w:val="00D421A2"/>
    <w:rsid w:val="00D7439F"/>
    <w:rsid w:val="00DE5FF5"/>
    <w:rsid w:val="00E14C09"/>
    <w:rsid w:val="00E67127"/>
    <w:rsid w:val="00EB3754"/>
    <w:rsid w:val="00EC3EE7"/>
    <w:rsid w:val="00F36D6E"/>
    <w:rsid w:val="00FB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834B5D"/>
    <w:pPr>
      <w:keepNext/>
      <w:outlineLvl w:val="0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834B5D"/>
    <w:pPr>
      <w:jc w:val="right"/>
    </w:pPr>
  </w:style>
  <w:style w:type="paragraph" w:styleId="2">
    <w:name w:val="Body Text 2"/>
    <w:basedOn w:val="a"/>
    <w:rsid w:val="00834B5D"/>
    <w:pPr>
      <w:jc w:val="center"/>
    </w:pPr>
    <w:rPr>
      <w:b/>
      <w:bCs/>
      <w:sz w:val="48"/>
    </w:rPr>
  </w:style>
  <w:style w:type="paragraph" w:customStyle="1" w:styleId="c10">
    <w:name w:val="c10"/>
    <w:basedOn w:val="a"/>
    <w:rsid w:val="0056201E"/>
    <w:pPr>
      <w:spacing w:before="100" w:beforeAutospacing="1" w:after="100" w:afterAutospacing="1"/>
    </w:pPr>
  </w:style>
  <w:style w:type="character" w:customStyle="1" w:styleId="c0">
    <w:name w:val="c0"/>
    <w:basedOn w:val="a0"/>
    <w:rsid w:val="0056201E"/>
  </w:style>
  <w:style w:type="paragraph" w:customStyle="1" w:styleId="a4">
    <w:name w:val="а_Текст"/>
    <w:basedOn w:val="a"/>
    <w:qFormat/>
    <w:rsid w:val="00A562E7"/>
    <w:pPr>
      <w:spacing w:before="60" w:after="60"/>
      <w:ind w:firstLine="567"/>
    </w:pPr>
    <w:rPr>
      <w:sz w:val="22"/>
    </w:rPr>
  </w:style>
  <w:style w:type="paragraph" w:customStyle="1" w:styleId="20">
    <w:name w:val="а_2_Заголовок"/>
    <w:basedOn w:val="a"/>
    <w:next w:val="a4"/>
    <w:qFormat/>
    <w:rsid w:val="00A562E7"/>
    <w:pPr>
      <w:spacing w:before="120"/>
      <w:ind w:firstLine="567"/>
    </w:pPr>
    <w:rPr>
      <w:b/>
    </w:rPr>
  </w:style>
  <w:style w:type="paragraph" w:customStyle="1" w:styleId="a5">
    <w:name w:val="а_Авторы"/>
    <w:basedOn w:val="a"/>
    <w:next w:val="a"/>
    <w:autoRedefine/>
    <w:qFormat/>
    <w:rsid w:val="00A562E7"/>
    <w:pPr>
      <w:spacing w:before="120"/>
      <w:jc w:val="right"/>
    </w:pPr>
    <w:rPr>
      <w:b/>
      <w:i/>
    </w:rPr>
  </w:style>
  <w:style w:type="paragraph" w:customStyle="1" w:styleId="a6">
    <w:name w:val="а_Учреждение"/>
    <w:basedOn w:val="a"/>
    <w:next w:val="a"/>
    <w:autoRedefine/>
    <w:qFormat/>
    <w:rsid w:val="00A562E7"/>
    <w:pPr>
      <w:jc w:val="right"/>
    </w:pPr>
    <w:rPr>
      <w:i/>
      <w:sz w:val="22"/>
    </w:rPr>
  </w:style>
  <w:style w:type="paragraph" w:customStyle="1" w:styleId="a7">
    <w:name w:val="а_Заголовок"/>
    <w:basedOn w:val="a"/>
    <w:next w:val="a"/>
    <w:qFormat/>
    <w:rsid w:val="00A562E7"/>
    <w:pPr>
      <w:spacing w:before="120"/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834B5D"/>
    <w:pPr>
      <w:keepNext/>
      <w:outlineLvl w:val="0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834B5D"/>
    <w:pPr>
      <w:jc w:val="right"/>
    </w:pPr>
  </w:style>
  <w:style w:type="paragraph" w:styleId="2">
    <w:name w:val="Body Text 2"/>
    <w:basedOn w:val="a"/>
    <w:rsid w:val="00834B5D"/>
    <w:pPr>
      <w:jc w:val="center"/>
    </w:pPr>
    <w:rPr>
      <w:b/>
      <w:bCs/>
      <w:sz w:val="48"/>
    </w:rPr>
  </w:style>
  <w:style w:type="paragraph" w:customStyle="1" w:styleId="c10">
    <w:name w:val="c10"/>
    <w:basedOn w:val="a"/>
    <w:rsid w:val="0056201E"/>
    <w:pPr>
      <w:spacing w:before="100" w:beforeAutospacing="1" w:after="100" w:afterAutospacing="1"/>
    </w:pPr>
  </w:style>
  <w:style w:type="character" w:customStyle="1" w:styleId="c0">
    <w:name w:val="c0"/>
    <w:basedOn w:val="a0"/>
    <w:rsid w:val="0056201E"/>
  </w:style>
  <w:style w:type="paragraph" w:customStyle="1" w:styleId="a4">
    <w:name w:val="а_Текст"/>
    <w:basedOn w:val="a"/>
    <w:qFormat/>
    <w:rsid w:val="00A562E7"/>
    <w:pPr>
      <w:spacing w:before="60" w:after="60"/>
      <w:ind w:firstLine="567"/>
    </w:pPr>
    <w:rPr>
      <w:sz w:val="22"/>
    </w:rPr>
  </w:style>
  <w:style w:type="paragraph" w:customStyle="1" w:styleId="20">
    <w:name w:val="а_2_Заголовок"/>
    <w:basedOn w:val="a"/>
    <w:next w:val="a4"/>
    <w:qFormat/>
    <w:rsid w:val="00A562E7"/>
    <w:pPr>
      <w:spacing w:before="120"/>
      <w:ind w:firstLine="567"/>
    </w:pPr>
    <w:rPr>
      <w:b/>
    </w:rPr>
  </w:style>
  <w:style w:type="paragraph" w:customStyle="1" w:styleId="a5">
    <w:name w:val="а_Авторы"/>
    <w:basedOn w:val="a"/>
    <w:next w:val="a"/>
    <w:autoRedefine/>
    <w:qFormat/>
    <w:rsid w:val="00A562E7"/>
    <w:pPr>
      <w:spacing w:before="120"/>
      <w:jc w:val="right"/>
    </w:pPr>
    <w:rPr>
      <w:b/>
      <w:i/>
    </w:rPr>
  </w:style>
  <w:style w:type="paragraph" w:customStyle="1" w:styleId="a6">
    <w:name w:val="а_Учреждение"/>
    <w:basedOn w:val="a"/>
    <w:next w:val="a"/>
    <w:autoRedefine/>
    <w:qFormat/>
    <w:rsid w:val="00A562E7"/>
    <w:pPr>
      <w:jc w:val="right"/>
    </w:pPr>
    <w:rPr>
      <w:i/>
      <w:sz w:val="22"/>
    </w:rPr>
  </w:style>
  <w:style w:type="paragraph" w:customStyle="1" w:styleId="a7">
    <w:name w:val="а_Заголовок"/>
    <w:basedOn w:val="a"/>
    <w:next w:val="a"/>
    <w:qFormat/>
    <w:rsid w:val="00A562E7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ДМШ №40</Company>
  <LinksUpToDate>false</LinksUpToDate>
  <CharactersWithSpaces>8965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uzer</cp:lastModifiedBy>
  <cp:revision>2</cp:revision>
  <dcterms:created xsi:type="dcterms:W3CDTF">2017-09-30T08:42:00Z</dcterms:created>
  <dcterms:modified xsi:type="dcterms:W3CDTF">2017-09-30T08:42:00Z</dcterms:modified>
</cp:coreProperties>
</file>