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05BA2" w:rsidRDefault="00B91F9F" w:rsidP="00205BA2">
      <w:pPr>
        <w:pStyle w:val="a8"/>
      </w:pPr>
      <w:bookmarkStart w:id="0" w:name="_GoBack"/>
      <w:bookmarkEnd w:id="0"/>
      <w:r w:rsidRPr="00255923">
        <w:t xml:space="preserve">С.В. </w:t>
      </w:r>
      <w:proofErr w:type="spellStart"/>
      <w:r w:rsidRPr="00255923">
        <w:t>Больбрух</w:t>
      </w:r>
      <w:proofErr w:type="spellEnd"/>
    </w:p>
    <w:p w:rsidR="00205BA2" w:rsidRDefault="00B91F9F" w:rsidP="00205BA2">
      <w:pPr>
        <w:pStyle w:val="a9"/>
      </w:pPr>
      <w:r w:rsidRPr="00B91F9F">
        <w:t>преподаватель МБУДО «Детская музыкальная школа №40» г. Новокузнецк</w:t>
      </w:r>
      <w:r w:rsidR="00205BA2">
        <w:rPr>
          <w:b/>
        </w:rPr>
        <w:t xml:space="preserve"> </w:t>
      </w:r>
    </w:p>
    <w:p w:rsidR="00205BA2" w:rsidRDefault="00255923" w:rsidP="00205BA2">
      <w:pPr>
        <w:pStyle w:val="aa"/>
      </w:pPr>
      <w:r>
        <w:t>Методические рекомендации</w:t>
      </w:r>
      <w:r w:rsidR="00205BA2">
        <w:t xml:space="preserve"> </w:t>
      </w:r>
    </w:p>
    <w:p w:rsidR="00205BA2" w:rsidRDefault="00FB4BF4" w:rsidP="00205BA2">
      <w:pPr>
        <w:pStyle w:val="aa"/>
      </w:pPr>
      <w:r w:rsidRPr="00255923">
        <w:t xml:space="preserve">к пьесам цикла </w:t>
      </w:r>
      <w:proofErr w:type="spellStart"/>
      <w:r w:rsidRPr="00255923">
        <w:t>В.Коровицына</w:t>
      </w:r>
      <w:proofErr w:type="spellEnd"/>
      <w:r w:rsidRPr="00255923">
        <w:t xml:space="preserve"> </w:t>
      </w:r>
    </w:p>
    <w:p w:rsidR="00205BA2" w:rsidRDefault="00FB4BF4" w:rsidP="00205BA2">
      <w:pPr>
        <w:pStyle w:val="aa"/>
      </w:pPr>
      <w:r w:rsidRPr="005427B1">
        <w:t>"Музыкальное путешествие по странам Западной Европы".</w:t>
      </w:r>
    </w:p>
    <w:p w:rsidR="00205BA2" w:rsidRDefault="00FB4BF4" w:rsidP="00205BA2">
      <w:pPr>
        <w:pStyle w:val="a7"/>
      </w:pPr>
      <w:r w:rsidRPr="00C0423A">
        <w:rPr>
          <w:b/>
        </w:rPr>
        <w:t xml:space="preserve">Владимир </w:t>
      </w:r>
      <w:proofErr w:type="spellStart"/>
      <w:r w:rsidRPr="00C0423A">
        <w:rPr>
          <w:b/>
        </w:rPr>
        <w:t>Коровицын</w:t>
      </w:r>
      <w:proofErr w:type="spellEnd"/>
      <w:r w:rsidRPr="00C0423A">
        <w:t xml:space="preserve"> – современный российский композитор, пианист, педагог, лауреат международных конкурсов, член Союза композиторов России. Композитор живёт в Великом Новгороде, сочиняет музыку, занимается концертной и педагогической</w:t>
      </w:r>
      <w:r w:rsidR="00205BA2">
        <w:t xml:space="preserve"> </w:t>
      </w:r>
      <w:r w:rsidRPr="00C0423A">
        <w:t>деятельностью.</w:t>
      </w:r>
    </w:p>
    <w:p w:rsidR="00205BA2" w:rsidRDefault="00FB4BF4" w:rsidP="00205BA2">
      <w:pPr>
        <w:pStyle w:val="a7"/>
      </w:pPr>
      <w:r w:rsidRPr="00C0423A">
        <w:t>Его музыка отличается особой мелодичностью, современностью интонаций, тонкой гармонизацией, изысканной "</w:t>
      </w:r>
      <w:proofErr w:type="spellStart"/>
      <w:r w:rsidRPr="00C0423A">
        <w:t>пианистичностью</w:t>
      </w:r>
      <w:proofErr w:type="spellEnd"/>
      <w:r w:rsidRPr="00C0423A">
        <w:t>"</w:t>
      </w:r>
      <w:r w:rsidR="00205BA2">
        <w:t xml:space="preserve"> </w:t>
      </w:r>
      <w:r w:rsidRPr="00C0423A">
        <w:t>и " удобно ложащейся на пальцы» фактурой. Благодаря таким качествам музыка новгородского композитора востребована преподавателями многих музыкальных школ страны.</w:t>
      </w:r>
    </w:p>
    <w:p w:rsidR="00205BA2" w:rsidRDefault="00FB4BF4" w:rsidP="00205BA2">
      <w:pPr>
        <w:pStyle w:val="a7"/>
      </w:pPr>
      <w:r w:rsidRPr="00C0423A">
        <w:t xml:space="preserve">Владимир </w:t>
      </w:r>
      <w:proofErr w:type="spellStart"/>
      <w:r w:rsidRPr="00C0423A">
        <w:t>Коровицын</w:t>
      </w:r>
      <w:proofErr w:type="spellEnd"/>
      <w:r w:rsidRPr="00C0423A">
        <w:t xml:space="preserve"> автор девяти сборников: «Радуйся солнцу», «Детский альбом», «Музыкальное путешествие по странам Западной Европы», «Исполнение желаний», «Предчувствие красоты» и других.</w:t>
      </w:r>
    </w:p>
    <w:p w:rsidR="00205BA2" w:rsidRDefault="00FB4BF4" w:rsidP="00205BA2">
      <w:pPr>
        <w:pStyle w:val="a7"/>
      </w:pPr>
      <w:r w:rsidRPr="00C0423A">
        <w:t xml:space="preserve"> На создание фортепианного цикла «Музыкальное путешествие по странам Западной Европы»,</w:t>
      </w:r>
      <w:r w:rsidR="00205BA2">
        <w:t xml:space="preserve"> </w:t>
      </w:r>
      <w:r w:rsidRPr="00C0423A">
        <w:t xml:space="preserve">автора вдохновили не только личные впечатления от поездок по Европе. Он продолжил традицию великих русских композиторов - Михаила Ивановича Глинки, </w:t>
      </w:r>
      <w:proofErr w:type="spellStart"/>
      <w:r w:rsidRPr="00C0423A">
        <w:t>Пётра</w:t>
      </w:r>
      <w:proofErr w:type="spellEnd"/>
      <w:r w:rsidRPr="00C0423A">
        <w:t xml:space="preserve"> Ильича Чайковского, Сергея Васильевича Рахманинова, которые в свое время были очарованы красотой и культурой этих стран и отражали свои ощущения в своих гениальных произведениях. Каждая пьеса предваряется небольшим литературным</w:t>
      </w:r>
      <w:r w:rsidR="00205BA2">
        <w:t xml:space="preserve"> </w:t>
      </w:r>
      <w:r w:rsidRPr="00C0423A">
        <w:t>вступлением, которое вводит в круг образов и создает необходимое для исполнения настроение.</w:t>
      </w:r>
    </w:p>
    <w:p w:rsidR="00205BA2" w:rsidRDefault="00FB4BF4" w:rsidP="00205BA2">
      <w:pPr>
        <w:pStyle w:val="a7"/>
      </w:pPr>
      <w:r w:rsidRPr="00C0423A">
        <w:t>Сборник «Музыкальное путешествие по странам Западной Европы» включает в себя 24 пьесы.</w:t>
      </w:r>
      <w:r w:rsidR="0030264B" w:rsidRPr="00C0423A">
        <w:t xml:space="preserve"> Рассмотрим некоторые из них.</w:t>
      </w:r>
    </w:p>
    <w:p w:rsidR="00205BA2" w:rsidRDefault="00FB4BF4" w:rsidP="00205BA2">
      <w:pPr>
        <w:pStyle w:val="a7"/>
      </w:pPr>
      <w:r w:rsidRPr="00C0423A">
        <w:t>Все пьесы написаны в трёхчастной репризной форме, исключение составляет пьеса «Карусельные лошадки».</w:t>
      </w:r>
    </w:p>
    <w:p w:rsidR="00205BA2" w:rsidRDefault="00FB4BF4" w:rsidP="00205BA2">
      <w:pPr>
        <w:pStyle w:val="a7"/>
      </w:pPr>
      <w:r w:rsidRPr="00C0423A">
        <w:t>Приступая к работе над пьесой, необходимо сразу определить жанр, характер, наметить основную исполнительную линию, подобрать отвечающую художественному замыслу аппликатуру, педаль.</w:t>
      </w:r>
    </w:p>
    <w:p w:rsidR="00205BA2" w:rsidRDefault="00FB4BF4" w:rsidP="00205BA2">
      <w:pPr>
        <w:pStyle w:val="a7"/>
        <w:rPr>
          <w:rStyle w:val="c0"/>
          <w:color w:val="000000"/>
        </w:rPr>
      </w:pPr>
      <w:r w:rsidRPr="00C0423A">
        <w:rPr>
          <w:rStyle w:val="c0"/>
          <w:color w:val="000000"/>
        </w:rPr>
        <w:t xml:space="preserve">Весёлый, шутливый танец </w:t>
      </w:r>
      <w:r w:rsidRPr="00C0423A">
        <w:rPr>
          <w:rStyle w:val="c0"/>
          <w:b/>
          <w:color w:val="000000"/>
        </w:rPr>
        <w:t>«</w:t>
      </w:r>
      <w:proofErr w:type="spellStart"/>
      <w:r w:rsidRPr="00C0423A">
        <w:rPr>
          <w:rStyle w:val="c0"/>
          <w:b/>
          <w:color w:val="000000"/>
        </w:rPr>
        <w:t>Домареданс</w:t>
      </w:r>
      <w:proofErr w:type="spellEnd"/>
      <w:r w:rsidRPr="00C0423A">
        <w:rPr>
          <w:rStyle w:val="c0"/>
          <w:b/>
          <w:color w:val="000000"/>
        </w:rPr>
        <w:t>»</w:t>
      </w:r>
      <w:r w:rsidRPr="00C0423A">
        <w:rPr>
          <w:rStyle w:val="c0"/>
          <w:color w:val="000000"/>
        </w:rPr>
        <w:t xml:space="preserve"> написан в трёхчастной форме. </w:t>
      </w:r>
    </w:p>
    <w:p w:rsidR="00205BA2" w:rsidRDefault="00FB4BF4" w:rsidP="00C0423A">
      <w:pPr>
        <w:pStyle w:val="c2"/>
        <w:shd w:val="clear" w:color="auto" w:fill="FFFFFF"/>
        <w:tabs>
          <w:tab w:val="left" w:pos="5670"/>
        </w:tabs>
        <w:spacing w:before="0" w:beforeAutospacing="0" w:after="0" w:afterAutospacing="0" w:line="276" w:lineRule="auto"/>
        <w:jc w:val="both"/>
        <w:rPr>
          <w:rStyle w:val="c0"/>
          <w:color w:val="000000"/>
          <w:sz w:val="28"/>
          <w:szCs w:val="28"/>
        </w:rPr>
      </w:pPr>
      <w:r w:rsidRPr="00D9021A">
        <w:rPr>
          <w:rStyle w:val="c0"/>
          <w:noProof/>
          <w:color w:val="000000"/>
          <w:sz w:val="28"/>
          <w:szCs w:val="28"/>
        </w:rPr>
        <w:drawing>
          <wp:inline distT="0" distB="0" distL="0" distR="0" wp14:anchorId="19E56BAA" wp14:editId="11602ACF">
            <wp:extent cx="6260841" cy="2453951"/>
            <wp:effectExtent l="19050" t="0" r="6609" b="0"/>
            <wp:docPr id="1" name="Рисунок 1" descr="C:\Users\Пользователь\Desktop\Слайды пьес Коровицына и др\Слайды пьес Коровицына и др\Домареданс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Desktop\Слайды пьес Коровицына и др\Слайды пьес Коровицына и др\Домареданс 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484"/>
                    <a:stretch/>
                  </pic:blipFill>
                  <pic:spPr bwMode="auto">
                    <a:xfrm>
                      <a:off x="0" y="0"/>
                      <a:ext cx="6296473" cy="24679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05BA2" w:rsidRDefault="00FB4BF4" w:rsidP="00205BA2">
      <w:pPr>
        <w:pStyle w:val="a7"/>
        <w:rPr>
          <w:rStyle w:val="c0"/>
          <w:color w:val="000000"/>
        </w:rPr>
      </w:pPr>
      <w:r w:rsidRPr="00C0423A">
        <w:rPr>
          <w:rStyle w:val="c0"/>
          <w:color w:val="000000"/>
        </w:rPr>
        <w:t>Первую и третью части нужно играть на форте, подчёркивая четвертные н</w:t>
      </w:r>
      <w:r w:rsidR="00BA5C29" w:rsidRPr="00C0423A">
        <w:rPr>
          <w:rStyle w:val="c0"/>
          <w:color w:val="000000"/>
        </w:rPr>
        <w:t>оты. Середина изящная, звучит</w:t>
      </w:r>
      <w:r w:rsidRPr="00C0423A">
        <w:rPr>
          <w:rStyle w:val="c0"/>
          <w:color w:val="000000"/>
        </w:rPr>
        <w:t xml:space="preserve"> на пиано, нужно стремиться играть легко и ловко.</w:t>
      </w:r>
    </w:p>
    <w:p w:rsidR="00205BA2" w:rsidRDefault="00FB4BF4" w:rsidP="00205BA2">
      <w:pPr>
        <w:pStyle w:val="a7"/>
        <w:rPr>
          <w:rStyle w:val="c0"/>
          <w:color w:val="000000"/>
        </w:rPr>
      </w:pPr>
      <w:r w:rsidRPr="00C0423A">
        <w:rPr>
          <w:rStyle w:val="c0"/>
          <w:color w:val="000000"/>
        </w:rPr>
        <w:t xml:space="preserve"> Важно показать звуковой контраст крайних частей с серединой. </w:t>
      </w:r>
    </w:p>
    <w:p w:rsidR="00205BA2" w:rsidRDefault="00FB4BF4" w:rsidP="00205BA2">
      <w:pPr>
        <w:pStyle w:val="a7"/>
        <w:rPr>
          <w:rStyle w:val="c0"/>
          <w:color w:val="000000"/>
        </w:rPr>
      </w:pPr>
      <w:r w:rsidRPr="00C0423A">
        <w:rPr>
          <w:rStyle w:val="c0"/>
          <w:color w:val="000000"/>
        </w:rPr>
        <w:t>Имеетс</w:t>
      </w:r>
      <w:r w:rsidR="00C0423A">
        <w:rPr>
          <w:rStyle w:val="c0"/>
          <w:color w:val="000000"/>
        </w:rPr>
        <w:t>я множество фактурных неудо</w:t>
      </w:r>
      <w:proofErr w:type="gramStart"/>
      <w:r w:rsidR="00C0423A">
        <w:rPr>
          <w:rStyle w:val="c0"/>
          <w:color w:val="000000"/>
        </w:rPr>
        <w:t xml:space="preserve">бств </w:t>
      </w:r>
      <w:r w:rsidRPr="00C0423A">
        <w:rPr>
          <w:rStyle w:val="c0"/>
          <w:color w:val="000000"/>
        </w:rPr>
        <w:t>дл</w:t>
      </w:r>
      <w:proofErr w:type="gramEnd"/>
      <w:r w:rsidRPr="00C0423A">
        <w:rPr>
          <w:rStyle w:val="c0"/>
          <w:color w:val="000000"/>
        </w:rPr>
        <w:t>я ученика, которые придется преодолевать. Главная сложность - умение распределить вес</w:t>
      </w:r>
      <w:r w:rsidR="00205BA2">
        <w:rPr>
          <w:rStyle w:val="c0"/>
          <w:color w:val="000000"/>
        </w:rPr>
        <w:t xml:space="preserve"> </w:t>
      </w:r>
      <w:r w:rsidRPr="00C0423A">
        <w:rPr>
          <w:rStyle w:val="c0"/>
          <w:color w:val="000000"/>
        </w:rPr>
        <w:t>в руках, слышать и вести мелодию в верхнем голосе, легко и цепко поддерживать аккомпанемент. Педаль в пьесе</w:t>
      </w:r>
      <w:r w:rsidR="00205BA2">
        <w:rPr>
          <w:rStyle w:val="c0"/>
          <w:color w:val="000000"/>
        </w:rPr>
        <w:t xml:space="preserve"> </w:t>
      </w:r>
      <w:r w:rsidRPr="00C0423A">
        <w:rPr>
          <w:rStyle w:val="c0"/>
          <w:color w:val="000000"/>
        </w:rPr>
        <w:t>берется только на кадансах.</w:t>
      </w:r>
    </w:p>
    <w:p w:rsidR="00205BA2" w:rsidRDefault="00C150A9" w:rsidP="00205BA2">
      <w:pPr>
        <w:pStyle w:val="a7"/>
        <w:rPr>
          <w:sz w:val="28"/>
          <w:szCs w:val="28"/>
        </w:rPr>
      </w:pPr>
      <w:r w:rsidRPr="00C0423A">
        <w:rPr>
          <w:b/>
        </w:rPr>
        <w:lastRenderedPageBreak/>
        <w:t>П</w:t>
      </w:r>
      <w:r w:rsidR="00FB4BF4" w:rsidRPr="00C0423A">
        <w:rPr>
          <w:b/>
        </w:rPr>
        <w:t>олька «Деревянные башмаки»</w:t>
      </w:r>
      <w:r w:rsidR="00FB4BF4" w:rsidRPr="00C0423A">
        <w:t xml:space="preserve"> написана в характере народного</w:t>
      </w:r>
      <w:r w:rsidR="00205BA2">
        <w:t xml:space="preserve"> </w:t>
      </w:r>
      <w:r w:rsidR="00FB4BF4" w:rsidRPr="00C0423A">
        <w:t>танца и как бы передает постукивание деревянных башмаков по булыжной мостовой.</w:t>
      </w:r>
      <w:r w:rsidR="00FB4BF4" w:rsidRPr="00D230D5">
        <w:rPr>
          <w:sz w:val="28"/>
          <w:szCs w:val="28"/>
        </w:rPr>
        <w:t xml:space="preserve"> </w:t>
      </w:r>
      <w:r w:rsidR="00FB4BF4" w:rsidRPr="00D9021A">
        <w:rPr>
          <w:noProof/>
          <w:sz w:val="28"/>
          <w:szCs w:val="28"/>
        </w:rPr>
        <w:drawing>
          <wp:inline distT="0" distB="0" distL="0" distR="0" wp14:anchorId="4002A20E" wp14:editId="400FC309">
            <wp:extent cx="6176477" cy="2771192"/>
            <wp:effectExtent l="19050" t="0" r="0" b="0"/>
            <wp:docPr id="3" name="Рисунок 3" descr="C:\Users\Пользователь\Desktop\Слайды пьес Коровицына и др\Слайды пьес Коровицына и др\Полька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ользователь\Desktop\Слайды пьес Коровицына и др\Слайды пьес Коровицына и др\Полька 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716"/>
                    <a:stretch/>
                  </pic:blipFill>
                  <pic:spPr bwMode="auto">
                    <a:xfrm>
                      <a:off x="0" y="0"/>
                      <a:ext cx="6234959" cy="27974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05BA2" w:rsidRDefault="00FB4BF4" w:rsidP="00205BA2">
      <w:pPr>
        <w:pStyle w:val="a7"/>
        <w:rPr>
          <w:color w:val="000000"/>
          <w:shd w:val="clear" w:color="auto" w:fill="FFFFFF"/>
        </w:rPr>
      </w:pPr>
      <w:r w:rsidRPr="00C0423A">
        <w:t>Полезна для выработки координации, так как мелодия выстроена вертикалями и требует от ученика навыка прислушиваться к идеально синхронному звучанию левой и правой руки.</w:t>
      </w:r>
      <w:r w:rsidRPr="00C0423A">
        <w:rPr>
          <w:color w:val="000000"/>
          <w:shd w:val="clear" w:color="auto" w:fill="FFFFFF"/>
        </w:rPr>
        <w:t xml:space="preserve"> Исполнение требует ловких, активных кончиков «танцующих» пальцев. Педаль лаконичная, строгая, смысловая.</w:t>
      </w:r>
    </w:p>
    <w:p w:rsidR="00205BA2" w:rsidRDefault="00FB4BF4" w:rsidP="00205BA2">
      <w:pPr>
        <w:pStyle w:val="a7"/>
        <w:rPr>
          <w:sz w:val="28"/>
          <w:szCs w:val="28"/>
        </w:rPr>
      </w:pPr>
      <w:r w:rsidRPr="00C0423A">
        <w:rPr>
          <w:b/>
        </w:rPr>
        <w:t xml:space="preserve">«Антикварная шкатулка» - </w:t>
      </w:r>
      <w:r w:rsidRPr="00C0423A">
        <w:t>пьеса для учащихся младших классов, написана в верхнем регистре и действительно напоминает звучание музыкальной шкатулки.</w:t>
      </w:r>
    </w:p>
    <w:p w:rsidR="00205BA2" w:rsidRDefault="00FB4BF4" w:rsidP="00205BA2">
      <w:pPr>
        <w:pStyle w:val="a7"/>
        <w:rPr>
          <w:color w:val="000000"/>
          <w:shd w:val="clear" w:color="auto" w:fill="FFFFFF"/>
        </w:rPr>
      </w:pPr>
      <w:r w:rsidRPr="00D230D5">
        <w:rPr>
          <w:sz w:val="28"/>
          <w:szCs w:val="28"/>
        </w:rPr>
        <w:t xml:space="preserve"> </w:t>
      </w:r>
      <w:r w:rsidRPr="00D9021A">
        <w:rPr>
          <w:noProof/>
          <w:sz w:val="28"/>
          <w:szCs w:val="28"/>
        </w:rPr>
        <w:drawing>
          <wp:inline distT="0" distB="0" distL="0" distR="0" wp14:anchorId="03E16A3D" wp14:editId="79B54AB9">
            <wp:extent cx="6446323" cy="3181350"/>
            <wp:effectExtent l="0" t="0" r="0" b="0"/>
            <wp:docPr id="4" name="Рисунок 4" descr="C:\Users\Пользователь\Desktop\Слайды пьес Коровицына и др\Слайды пьес Коровицына и др\Антикварная шкатул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ользователь\Desktop\Слайды пьес Коровицына и др\Слайды пьес Коровицына и др\Антикварная шкатулка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524"/>
                    <a:stretch/>
                  </pic:blipFill>
                  <pic:spPr bwMode="auto">
                    <a:xfrm>
                      <a:off x="0" y="0"/>
                      <a:ext cx="6456894" cy="3186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D9021A">
        <w:rPr>
          <w:sz w:val="28"/>
          <w:szCs w:val="28"/>
        </w:rPr>
        <w:t xml:space="preserve"> </w:t>
      </w:r>
      <w:r w:rsidRPr="00C0423A">
        <w:t>Важно добиваться</w:t>
      </w:r>
      <w:r w:rsidR="00205BA2">
        <w:t xml:space="preserve"> </w:t>
      </w:r>
      <w:r w:rsidRPr="00C0423A">
        <w:t>в работе над пьесой четкой синхронности и координации в руках. Также</w:t>
      </w:r>
      <w:r w:rsidR="00205BA2">
        <w:t xml:space="preserve"> </w:t>
      </w:r>
      <w:r w:rsidRPr="00C0423A">
        <w:t>необходимо поискать большего разнообразия в динамике.</w:t>
      </w:r>
    </w:p>
    <w:p w:rsidR="00205BA2" w:rsidRDefault="00FB4BF4" w:rsidP="00205BA2">
      <w:pPr>
        <w:pStyle w:val="a7"/>
        <w:rPr>
          <w:color w:val="000000"/>
          <w:shd w:val="clear" w:color="auto" w:fill="FFFFFF"/>
        </w:rPr>
      </w:pPr>
      <w:r w:rsidRPr="00C0423A">
        <w:rPr>
          <w:color w:val="000000"/>
          <w:shd w:val="clear" w:color="auto" w:fill="FFFFFF"/>
        </w:rPr>
        <w:t>Для исполнения пьесы «</w:t>
      </w:r>
      <w:r w:rsidRPr="00C0423A">
        <w:rPr>
          <w:b/>
          <w:color w:val="000000"/>
          <w:shd w:val="clear" w:color="auto" w:fill="FFFFFF"/>
        </w:rPr>
        <w:t>Ветряные мельницы»</w:t>
      </w:r>
      <w:r w:rsidRPr="00C0423A">
        <w:rPr>
          <w:color w:val="000000"/>
          <w:shd w:val="clear" w:color="auto" w:fill="FFFFFF"/>
        </w:rPr>
        <w:t xml:space="preserve"> необходимо выработать независимость артикуляционных приёмов, техническую свободу аппарата. </w:t>
      </w:r>
    </w:p>
    <w:p w:rsidR="00205BA2" w:rsidRDefault="00FB4BF4" w:rsidP="00C0423A">
      <w:pPr>
        <w:pStyle w:val="c2"/>
        <w:shd w:val="clear" w:color="auto" w:fill="FFFFFF"/>
        <w:tabs>
          <w:tab w:val="left" w:pos="5670"/>
        </w:tabs>
        <w:spacing w:before="0" w:beforeAutospacing="0" w:after="0" w:afterAutospacing="0" w:line="276" w:lineRule="auto"/>
        <w:jc w:val="both"/>
        <w:rPr>
          <w:color w:val="000000"/>
          <w:sz w:val="28"/>
          <w:szCs w:val="28"/>
          <w:shd w:val="clear" w:color="auto" w:fill="FFFFFF"/>
        </w:rPr>
      </w:pPr>
      <w:r w:rsidRPr="00D9021A">
        <w:rPr>
          <w:noProof/>
          <w:color w:val="000000"/>
          <w:sz w:val="28"/>
          <w:szCs w:val="28"/>
          <w:shd w:val="clear" w:color="auto" w:fill="FFFFFF"/>
        </w:rPr>
        <w:lastRenderedPageBreak/>
        <w:drawing>
          <wp:inline distT="0" distB="0" distL="0" distR="0" wp14:anchorId="6C05FA61" wp14:editId="3C633920">
            <wp:extent cx="6434130" cy="3200400"/>
            <wp:effectExtent l="19050" t="0" r="4770" b="0"/>
            <wp:docPr id="5" name="Рисунок 5" descr="C:\Users\Пользователь\Desktop\Слайды пьес Коровицына и др\Слайды пьес Коровицына и др\Ветряные мельницы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Пользователь\Desktop\Слайды пьес Коровицына и др\Слайды пьес Коровицына и др\Ветряные мельницы 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87" t="13375"/>
                    <a:stretch/>
                  </pic:blipFill>
                  <pic:spPr bwMode="auto">
                    <a:xfrm>
                      <a:off x="0" y="0"/>
                      <a:ext cx="6438732" cy="32026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05BA2" w:rsidRDefault="00FB4BF4" w:rsidP="00205BA2">
      <w:pPr>
        <w:pStyle w:val="a7"/>
        <w:rPr>
          <w:shd w:val="clear" w:color="auto" w:fill="FFFFFF"/>
        </w:rPr>
      </w:pPr>
      <w:r w:rsidRPr="00BE2E49">
        <w:rPr>
          <w:shd w:val="clear" w:color="auto" w:fill="FFFFFF"/>
        </w:rPr>
        <w:t xml:space="preserve">Движения рук должны быть экономные и точные, близко к клавиатуре, стаккато пальцевое, цепкое, а трели мелодичные, лёгкие. В средней части важно слушать мелодию и гармоническое строение фактуры в </w:t>
      </w:r>
      <w:proofErr w:type="spellStart"/>
      <w:r w:rsidRPr="00BE2E49">
        <w:rPr>
          <w:shd w:val="clear" w:color="auto" w:fill="FFFFFF"/>
        </w:rPr>
        <w:t>секвенционных</w:t>
      </w:r>
      <w:proofErr w:type="spellEnd"/>
      <w:r w:rsidRPr="00BE2E49">
        <w:rPr>
          <w:shd w:val="clear" w:color="auto" w:fill="FFFFFF"/>
        </w:rPr>
        <w:t xml:space="preserve"> построениях. Исполнять стараться мечтательно и</w:t>
      </w:r>
      <w:r w:rsidR="00205BA2">
        <w:rPr>
          <w:shd w:val="clear" w:color="auto" w:fill="FFFFFF"/>
        </w:rPr>
        <w:t xml:space="preserve"> </w:t>
      </w:r>
      <w:r w:rsidRPr="00BE2E49">
        <w:rPr>
          <w:shd w:val="clear" w:color="auto" w:fill="FFFFFF"/>
        </w:rPr>
        <w:t>трогательно, как бы всё время,</w:t>
      </w:r>
      <w:r w:rsidR="00205BA2">
        <w:rPr>
          <w:shd w:val="clear" w:color="auto" w:fill="FFFFFF"/>
        </w:rPr>
        <w:t xml:space="preserve"> </w:t>
      </w:r>
      <w:r w:rsidRPr="00BE2E49">
        <w:rPr>
          <w:shd w:val="clear" w:color="auto" w:fill="FFFFFF"/>
        </w:rPr>
        <w:t>вращая вперёд мельницу. Педаль колористическая, гармоническая.</w:t>
      </w:r>
    </w:p>
    <w:p w:rsidR="00205BA2" w:rsidRDefault="00FB4BF4" w:rsidP="00205BA2">
      <w:pPr>
        <w:pStyle w:val="a7"/>
        <w:rPr>
          <w:sz w:val="24"/>
          <w:shd w:val="clear" w:color="auto" w:fill="FFFFFF"/>
        </w:rPr>
      </w:pPr>
      <w:r w:rsidRPr="00BE2E49">
        <w:rPr>
          <w:sz w:val="24"/>
          <w:shd w:val="clear" w:color="auto" w:fill="FFFFFF"/>
        </w:rPr>
        <w:t xml:space="preserve">В пьесе </w:t>
      </w:r>
      <w:r w:rsidRPr="00BE2E49">
        <w:rPr>
          <w:b/>
          <w:sz w:val="24"/>
          <w:shd w:val="clear" w:color="auto" w:fill="FFFFFF"/>
        </w:rPr>
        <w:t>«Карусельные лошадки»</w:t>
      </w:r>
      <w:r w:rsidR="00205BA2">
        <w:rPr>
          <w:sz w:val="24"/>
          <w:shd w:val="clear" w:color="auto" w:fill="FFFFFF"/>
        </w:rPr>
        <w:t xml:space="preserve"> </w:t>
      </w:r>
      <w:r w:rsidRPr="00BE2E49">
        <w:rPr>
          <w:sz w:val="24"/>
          <w:shd w:val="clear" w:color="auto" w:fill="FFFFFF"/>
        </w:rPr>
        <w:t xml:space="preserve">особенности фактуры предполагают владение разнообразными штрихами, в первую очередь </w:t>
      </w:r>
      <w:proofErr w:type="spellStart"/>
      <w:r w:rsidRPr="00BE2E49">
        <w:rPr>
          <w:sz w:val="24"/>
          <w:shd w:val="clear" w:color="auto" w:fill="FFFFFF"/>
        </w:rPr>
        <w:t>стаккатными</w:t>
      </w:r>
      <w:proofErr w:type="spellEnd"/>
      <w:r w:rsidR="00205BA2">
        <w:rPr>
          <w:sz w:val="24"/>
          <w:shd w:val="clear" w:color="auto" w:fill="FFFFFF"/>
        </w:rPr>
        <w:t xml:space="preserve"> </w:t>
      </w:r>
      <w:r w:rsidRPr="00BE2E49">
        <w:rPr>
          <w:sz w:val="24"/>
          <w:shd w:val="clear" w:color="auto" w:fill="FFFFFF"/>
        </w:rPr>
        <w:t xml:space="preserve">- в двойных нотах, в пружинном ритме левой руки, в синкопированных и пунктирных тематических фрагментах. </w:t>
      </w:r>
    </w:p>
    <w:p w:rsidR="00205BA2" w:rsidRDefault="00FB4BF4" w:rsidP="00C0423A">
      <w:pPr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D9021A"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FFFFFF"/>
        </w:rPr>
        <w:drawing>
          <wp:inline distT="0" distB="0" distL="0" distR="0" wp14:anchorId="45934B07" wp14:editId="3EB2338B">
            <wp:extent cx="6447453" cy="2780523"/>
            <wp:effectExtent l="19050" t="0" r="0" b="0"/>
            <wp:docPr id="6" name="Рисунок 6" descr="C:\Users\Пользователь\Desktop\Слайды пьес Коровицына и др\Слайды пьес Коровицына и др\Карусельные лошадки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Пользователь\Desktop\Слайды пьес Коровицына и др\Слайды пьес Коровицына и др\Карусельные лошадки 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32" t="14770"/>
                    <a:stretch/>
                  </pic:blipFill>
                  <pic:spPr bwMode="auto">
                    <a:xfrm>
                      <a:off x="0" y="0"/>
                      <a:ext cx="6455845" cy="27841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05BA2" w:rsidRDefault="00FB4BF4" w:rsidP="00205BA2">
      <w:pPr>
        <w:pStyle w:val="a7"/>
        <w:rPr>
          <w:shd w:val="clear" w:color="auto" w:fill="FFFFFF"/>
        </w:rPr>
      </w:pPr>
      <w:r w:rsidRPr="00BE2E49">
        <w:rPr>
          <w:shd w:val="clear" w:color="auto" w:fill="FFFFFF"/>
        </w:rPr>
        <w:t>Нужно стремиться создать радостное, праздничное настроение. Играть выразительно, смело в пружинящем ритме марша. Важно слышать звуки духового оркестра. Обратить внимание на мелодию в басу, её играть ярко, нон-легато, подражая тубе.</w:t>
      </w:r>
    </w:p>
    <w:p w:rsidR="00205BA2" w:rsidRDefault="00FB4BF4" w:rsidP="00205BA2">
      <w:pPr>
        <w:pStyle w:val="a7"/>
        <w:rPr>
          <w:shd w:val="clear" w:color="auto" w:fill="FFFFFF"/>
        </w:rPr>
      </w:pPr>
      <w:r w:rsidRPr="00BE2E49">
        <w:rPr>
          <w:shd w:val="clear" w:color="auto" w:fill="FFFFFF"/>
        </w:rPr>
        <w:t>Аккорды</w:t>
      </w:r>
      <w:r w:rsidR="00205BA2">
        <w:rPr>
          <w:shd w:val="clear" w:color="auto" w:fill="FFFFFF"/>
        </w:rPr>
        <w:t xml:space="preserve"> </w:t>
      </w:r>
      <w:r w:rsidRPr="00BE2E49">
        <w:rPr>
          <w:shd w:val="clear" w:color="auto" w:fill="FFFFFF"/>
        </w:rPr>
        <w:t>должны звучать собранно и цепко, особенно в пунктирном ритме. Музыка всё время возвращается к рефрену, чередуясь с эпизодами, как - бы кружится по кругу с карусельными лошадками в форме «рондо».</w:t>
      </w:r>
      <w:r w:rsidRPr="00BE2E49">
        <w:t xml:space="preserve"> </w:t>
      </w:r>
      <w:r w:rsidRPr="00BE2E49">
        <w:rPr>
          <w:shd w:val="clear" w:color="auto" w:fill="FFFFFF"/>
        </w:rPr>
        <w:t>Чтобы</w:t>
      </w:r>
      <w:r w:rsidR="00205BA2">
        <w:rPr>
          <w:shd w:val="clear" w:color="auto" w:fill="FFFFFF"/>
        </w:rPr>
        <w:t xml:space="preserve"> </w:t>
      </w:r>
      <w:r w:rsidRPr="00BE2E49">
        <w:rPr>
          <w:shd w:val="clear" w:color="auto" w:fill="FFFFFF"/>
        </w:rPr>
        <w:t>не</w:t>
      </w:r>
      <w:r w:rsidR="00205BA2">
        <w:rPr>
          <w:shd w:val="clear" w:color="auto" w:fill="FFFFFF"/>
        </w:rPr>
        <w:t xml:space="preserve"> </w:t>
      </w:r>
      <w:r w:rsidRPr="00BE2E49">
        <w:rPr>
          <w:shd w:val="clear" w:color="auto" w:fill="FFFFFF"/>
        </w:rPr>
        <w:t>перегрузить</w:t>
      </w:r>
      <w:r w:rsidR="00205BA2">
        <w:rPr>
          <w:shd w:val="clear" w:color="auto" w:fill="FFFFFF"/>
        </w:rPr>
        <w:t xml:space="preserve"> </w:t>
      </w:r>
      <w:r w:rsidRPr="00BE2E49">
        <w:rPr>
          <w:shd w:val="clear" w:color="auto" w:fill="FFFFFF"/>
        </w:rPr>
        <w:t>и без того</w:t>
      </w:r>
      <w:r w:rsidR="00205BA2">
        <w:rPr>
          <w:shd w:val="clear" w:color="auto" w:fill="FFFFFF"/>
        </w:rPr>
        <w:t xml:space="preserve"> </w:t>
      </w:r>
      <w:r w:rsidRPr="00BE2E49">
        <w:rPr>
          <w:shd w:val="clear" w:color="auto" w:fill="FFFFFF"/>
        </w:rPr>
        <w:t>динамически яркую пьесу, можно использовать короткую лаконичную педаль.</w:t>
      </w:r>
    </w:p>
    <w:p w:rsidR="00205BA2" w:rsidRDefault="00FB4BF4" w:rsidP="00205BA2">
      <w:pPr>
        <w:pStyle w:val="a7"/>
        <w:rPr>
          <w:b/>
        </w:rPr>
      </w:pPr>
      <w:r w:rsidRPr="00BE2E49">
        <w:rPr>
          <w:b/>
        </w:rPr>
        <w:t xml:space="preserve"> «Прогулка</w:t>
      </w:r>
      <w:r w:rsidR="00205BA2">
        <w:rPr>
          <w:b/>
        </w:rPr>
        <w:t xml:space="preserve"> </w:t>
      </w:r>
      <w:r w:rsidRPr="00BE2E49">
        <w:rPr>
          <w:b/>
        </w:rPr>
        <w:t>по</w:t>
      </w:r>
      <w:r w:rsidR="00205BA2">
        <w:rPr>
          <w:b/>
        </w:rPr>
        <w:t xml:space="preserve"> </w:t>
      </w:r>
      <w:r w:rsidRPr="00BE2E49">
        <w:rPr>
          <w:b/>
        </w:rPr>
        <w:t>Парижу»</w:t>
      </w:r>
    </w:p>
    <w:p w:rsidR="00205BA2" w:rsidRDefault="00FB4BF4" w:rsidP="00205BA2">
      <w:pPr>
        <w:pStyle w:val="a7"/>
      </w:pPr>
      <w:r w:rsidRPr="00BE2E49">
        <w:t xml:space="preserve">Уже </w:t>
      </w:r>
      <w:proofErr w:type="gramStart"/>
      <w:r w:rsidRPr="00BE2E49">
        <w:t>само</w:t>
      </w:r>
      <w:r w:rsidR="00205BA2">
        <w:t xml:space="preserve"> </w:t>
      </w:r>
      <w:r w:rsidRPr="00BE2E49">
        <w:t>название</w:t>
      </w:r>
      <w:proofErr w:type="gramEnd"/>
      <w:r w:rsidRPr="00BE2E49">
        <w:t xml:space="preserve"> пьесы и трёхдольный метр способны правильно настроить юного исполнителя, помогают почувствовать очарование беззаботной прогулки, найти нужный темп и звучность. </w:t>
      </w:r>
    </w:p>
    <w:p w:rsidR="00205BA2" w:rsidRDefault="00FB4BF4" w:rsidP="00C0423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781441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557039D4" wp14:editId="4D676E27">
            <wp:extent cx="6257925" cy="3482200"/>
            <wp:effectExtent l="0" t="0" r="0" b="0"/>
            <wp:docPr id="8" name="Рисунок 8" descr="C:\Users\Пользователь\Desktop\Слайды пьес Коровицына и др\Слайды пьес Коровицына и др\Прогулка по Парижу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Пользователь\Desktop\Слайды пьес Коровицына и др\Слайды пьес Коровицына и др\Прогулка по Парижу 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584" b="4256"/>
                    <a:stretch/>
                  </pic:blipFill>
                  <pic:spPr bwMode="auto">
                    <a:xfrm>
                      <a:off x="0" y="0"/>
                      <a:ext cx="6261056" cy="34839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05BA2" w:rsidRDefault="00FB4BF4" w:rsidP="00205BA2">
      <w:pPr>
        <w:pStyle w:val="a7"/>
      </w:pPr>
      <w:r w:rsidRPr="00BE2E49">
        <w:t xml:space="preserve">Во время исполнения учащийся должен услышать и передать в исполнении «скрытую» мелодию в верхнем голосе. </w:t>
      </w:r>
    </w:p>
    <w:p w:rsidR="00205BA2" w:rsidRDefault="00FB4BF4" w:rsidP="00205BA2">
      <w:pPr>
        <w:pStyle w:val="a7"/>
      </w:pPr>
      <w:r w:rsidRPr="00BE2E49">
        <w:t>Вторая часть – это песня, которую</w:t>
      </w:r>
      <w:r w:rsidR="00205BA2">
        <w:t xml:space="preserve"> </w:t>
      </w:r>
      <w:r w:rsidRPr="00BE2E49">
        <w:t>раздается из какого-то уличного кафе, которых много в Париже.</w:t>
      </w:r>
    </w:p>
    <w:p w:rsidR="00205BA2" w:rsidRDefault="00FB4BF4" w:rsidP="00205BA2">
      <w:pPr>
        <w:pStyle w:val="a7"/>
        <w:rPr>
          <w:b/>
        </w:rPr>
      </w:pPr>
      <w:r w:rsidRPr="00BE2E49">
        <w:t xml:space="preserve"> Эффект «отдаленности» должен создаться динамическими оттенками. Педаль обогащает звучание, соединяя бас с гармонией.</w:t>
      </w:r>
    </w:p>
    <w:p w:rsidR="00205BA2" w:rsidRPr="00205BA2" w:rsidRDefault="00FB4BF4" w:rsidP="00205BA2">
      <w:pPr>
        <w:pStyle w:val="a7"/>
        <w:rPr>
          <w:b/>
        </w:rPr>
      </w:pPr>
      <w:r w:rsidRPr="00205BA2">
        <w:rPr>
          <w:b/>
        </w:rPr>
        <w:t>«Болеро»</w:t>
      </w:r>
    </w:p>
    <w:p w:rsidR="00205BA2" w:rsidRDefault="00FB4BF4" w:rsidP="00205BA2">
      <w:pPr>
        <w:pStyle w:val="a7"/>
      </w:pPr>
      <w:r w:rsidRPr="00BE2E49">
        <w:t xml:space="preserve">Грациозная и порывистая пьеса. Мелодию важно «обнять», при этом играя </w:t>
      </w:r>
      <w:proofErr w:type="gramStart"/>
      <w:r w:rsidRPr="00BE2E49">
        <w:t>на</w:t>
      </w:r>
      <w:proofErr w:type="gramEnd"/>
      <w:r w:rsidRPr="00BE2E49">
        <w:t xml:space="preserve"> нон-легато. В левой руке — постоянно звучащий длинный бас с лёгким акцентом. </w:t>
      </w:r>
    </w:p>
    <w:p w:rsidR="00205BA2" w:rsidRDefault="00FB4BF4" w:rsidP="00C0423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781441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3F9BCD7" wp14:editId="6ECE4271">
            <wp:extent cx="6238875" cy="3071744"/>
            <wp:effectExtent l="0" t="0" r="0" b="0"/>
            <wp:docPr id="10" name="Рисунок 10" descr="C:\Users\Пользователь\Desktop\Слайды пьес Коровицына и др\Слайды пьес Коровицына и др\Болеро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Пользователь\Desktop\Слайды пьес Коровицына и др\Слайды пьес Коровицына и др\Болеро 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0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343" b="6464"/>
                    <a:stretch/>
                  </pic:blipFill>
                  <pic:spPr bwMode="auto">
                    <a:xfrm>
                      <a:off x="0" y="0"/>
                      <a:ext cx="6242537" cy="30735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05BA2" w:rsidRDefault="00FB4BF4" w:rsidP="00205BA2">
      <w:pPr>
        <w:pStyle w:val="a7"/>
      </w:pPr>
      <w:r w:rsidRPr="00BE2E49">
        <w:t>Ритмические</w:t>
      </w:r>
      <w:r w:rsidR="00205BA2">
        <w:t xml:space="preserve"> </w:t>
      </w:r>
      <w:r w:rsidRPr="00BE2E49">
        <w:t xml:space="preserve">особенности пьесы – пунктирный рисунок и </w:t>
      </w:r>
      <w:proofErr w:type="spellStart"/>
      <w:r w:rsidRPr="00BE2E49">
        <w:t>триольные</w:t>
      </w:r>
      <w:proofErr w:type="spellEnd"/>
      <w:r w:rsidRPr="00BE2E49">
        <w:t xml:space="preserve"> украшения мелодии, синкопы.</w:t>
      </w:r>
    </w:p>
    <w:p w:rsidR="00205BA2" w:rsidRDefault="00FB4BF4" w:rsidP="00205BA2">
      <w:pPr>
        <w:pStyle w:val="a7"/>
      </w:pPr>
      <w:r w:rsidRPr="00BE2E49">
        <w:t>Мелодия</w:t>
      </w:r>
      <w:r w:rsidR="00205BA2">
        <w:t xml:space="preserve"> </w:t>
      </w:r>
      <w:r w:rsidRPr="00BE2E49">
        <w:t>характерна</w:t>
      </w:r>
      <w:r w:rsidR="00205BA2">
        <w:t xml:space="preserve"> </w:t>
      </w:r>
      <w:r w:rsidRPr="00BE2E49">
        <w:t>для</w:t>
      </w:r>
      <w:r w:rsidR="00205BA2">
        <w:t xml:space="preserve"> </w:t>
      </w:r>
      <w:r w:rsidRPr="00BE2E49">
        <w:t>испанского</w:t>
      </w:r>
      <w:r w:rsidR="00205BA2">
        <w:t xml:space="preserve"> </w:t>
      </w:r>
      <w:r w:rsidRPr="00BE2E49">
        <w:t>танца, песенная</w:t>
      </w:r>
      <w:r w:rsidR="00205BA2">
        <w:t xml:space="preserve"> </w:t>
      </w:r>
      <w:r w:rsidRPr="00BE2E49">
        <w:t>и</w:t>
      </w:r>
      <w:r w:rsidR="00205BA2">
        <w:t xml:space="preserve"> </w:t>
      </w:r>
      <w:r w:rsidRPr="00BE2E49">
        <w:t>очень</w:t>
      </w:r>
      <w:r w:rsidR="00205BA2">
        <w:t xml:space="preserve"> </w:t>
      </w:r>
      <w:r w:rsidRPr="00BE2E49">
        <w:t>темпераментная, с</w:t>
      </w:r>
      <w:r w:rsidR="00205BA2">
        <w:t xml:space="preserve"> </w:t>
      </w:r>
      <w:r w:rsidRPr="00BE2E49">
        <w:t>подчеркнутым</w:t>
      </w:r>
      <w:r w:rsidR="00205BA2">
        <w:t xml:space="preserve"> </w:t>
      </w:r>
      <w:r w:rsidRPr="00BE2E49">
        <w:t>синкопированным</w:t>
      </w:r>
      <w:r w:rsidR="00205BA2">
        <w:t xml:space="preserve"> </w:t>
      </w:r>
      <w:r w:rsidRPr="00BE2E49">
        <w:t>ритмом, который</w:t>
      </w:r>
      <w:r w:rsidR="00205BA2">
        <w:t xml:space="preserve"> </w:t>
      </w:r>
      <w:r w:rsidRPr="00BE2E49">
        <w:t>имитирует</w:t>
      </w:r>
      <w:r w:rsidR="00205BA2">
        <w:t xml:space="preserve"> </w:t>
      </w:r>
      <w:r w:rsidRPr="00BE2E49">
        <w:t>испанский</w:t>
      </w:r>
      <w:r w:rsidR="00205BA2">
        <w:t xml:space="preserve"> </w:t>
      </w:r>
      <w:proofErr w:type="gramStart"/>
      <w:r w:rsidRPr="00BE2E49">
        <w:t>инструмент-кастаньеты</w:t>
      </w:r>
      <w:proofErr w:type="gramEnd"/>
      <w:r w:rsidRPr="00BE2E49">
        <w:t>.</w:t>
      </w:r>
      <w:r w:rsidR="00934DFD" w:rsidRPr="00BE2E49">
        <w:t xml:space="preserve"> </w:t>
      </w:r>
      <w:r w:rsidRPr="00BE2E49">
        <w:t>Особое</w:t>
      </w:r>
      <w:r w:rsidR="00205BA2">
        <w:t xml:space="preserve"> </w:t>
      </w:r>
      <w:r w:rsidRPr="00BE2E49">
        <w:t>внимание нужно обратить на педаль. Иногда</w:t>
      </w:r>
      <w:r w:rsidR="00205BA2">
        <w:t xml:space="preserve"> </w:t>
      </w:r>
      <w:r w:rsidRPr="00BE2E49">
        <w:t>при</w:t>
      </w:r>
      <w:r w:rsidR="00205BA2">
        <w:t xml:space="preserve"> </w:t>
      </w:r>
      <w:r w:rsidRPr="00BE2E49">
        <w:t>снятии</w:t>
      </w:r>
      <w:r w:rsidR="00205BA2">
        <w:t xml:space="preserve"> </w:t>
      </w:r>
      <w:r w:rsidRPr="00BE2E49">
        <w:t>педали</w:t>
      </w:r>
      <w:r w:rsidR="00205BA2">
        <w:t xml:space="preserve"> </w:t>
      </w:r>
      <w:r w:rsidRPr="00BE2E49">
        <w:t>на</w:t>
      </w:r>
      <w:r w:rsidR="00205BA2">
        <w:t xml:space="preserve"> </w:t>
      </w:r>
      <w:r w:rsidRPr="00BE2E49">
        <w:t>третью</w:t>
      </w:r>
      <w:r w:rsidR="00205BA2">
        <w:t xml:space="preserve"> </w:t>
      </w:r>
      <w:r w:rsidRPr="00BE2E49">
        <w:t>долю</w:t>
      </w:r>
      <w:r w:rsidR="00205BA2">
        <w:t xml:space="preserve"> </w:t>
      </w:r>
      <w:r w:rsidRPr="00BE2E49">
        <w:t>невольно</w:t>
      </w:r>
      <w:r w:rsidR="00205BA2">
        <w:t xml:space="preserve"> </w:t>
      </w:r>
      <w:r w:rsidRPr="00BE2E49">
        <w:t>выталкивается</w:t>
      </w:r>
      <w:r w:rsidR="00205BA2">
        <w:t xml:space="preserve"> </w:t>
      </w:r>
      <w:r w:rsidRPr="00BE2E49">
        <w:t>третья</w:t>
      </w:r>
      <w:r w:rsidR="00205BA2">
        <w:t xml:space="preserve"> </w:t>
      </w:r>
      <w:r w:rsidRPr="00BE2E49">
        <w:t>нота</w:t>
      </w:r>
      <w:r w:rsidR="00205BA2">
        <w:t xml:space="preserve"> </w:t>
      </w:r>
      <w:r w:rsidRPr="00BE2E49">
        <w:t>в</w:t>
      </w:r>
      <w:r w:rsidR="00205BA2">
        <w:t xml:space="preserve"> </w:t>
      </w:r>
      <w:r w:rsidRPr="00BE2E49">
        <w:t>левой</w:t>
      </w:r>
      <w:r w:rsidR="00205BA2">
        <w:t xml:space="preserve"> </w:t>
      </w:r>
      <w:r w:rsidRPr="00BE2E49">
        <w:t>руке.</w:t>
      </w:r>
    </w:p>
    <w:p w:rsidR="00205BA2" w:rsidRDefault="00FB4BF4" w:rsidP="00205BA2">
      <w:pPr>
        <w:pStyle w:val="2"/>
      </w:pPr>
      <w:r w:rsidRPr="00BE2E49">
        <w:lastRenderedPageBreak/>
        <w:t>Фортепианный цикл «Музыкальное путешествие по странам Западной Европы», помимо чисто</w:t>
      </w:r>
      <w:r w:rsidR="00205BA2">
        <w:t xml:space="preserve"> </w:t>
      </w:r>
      <w:r w:rsidRPr="00BE2E49">
        <w:t>музыкальных задач, обогащает юного пианиста яркими образами городов, стран,</w:t>
      </w:r>
      <w:r w:rsidR="00205BA2">
        <w:t xml:space="preserve"> </w:t>
      </w:r>
      <w:r w:rsidRPr="00BE2E49">
        <w:t>достопримечательностей, будит фантазию и желание путешествовать, познавать мир,</w:t>
      </w:r>
      <w:r w:rsidR="00205BA2">
        <w:t xml:space="preserve"> </w:t>
      </w:r>
      <w:r w:rsidRPr="00BE2E49">
        <w:t>природу.</w:t>
      </w:r>
    </w:p>
    <w:p w:rsidR="00205BA2" w:rsidRDefault="00FB4BF4" w:rsidP="00205BA2">
      <w:pPr>
        <w:pStyle w:val="a7"/>
      </w:pPr>
      <w:r w:rsidRPr="00BE2E49">
        <w:t>Включая в репертуар</w:t>
      </w:r>
      <w:r w:rsidR="00205BA2">
        <w:t xml:space="preserve"> </w:t>
      </w:r>
      <w:r w:rsidRPr="00BE2E49">
        <w:t>учащихся</w:t>
      </w:r>
      <w:r w:rsidR="00205BA2">
        <w:t xml:space="preserve"> </w:t>
      </w:r>
      <w:r w:rsidRPr="00BE2E49">
        <w:t>яркие и разнообразные пьесы, мы помогаем им вообразить себя художником и музыкантом, почувствовать мир разнообразных звуков.</w:t>
      </w:r>
    </w:p>
    <w:p w:rsidR="00205BA2" w:rsidRDefault="00205BA2" w:rsidP="00205BA2">
      <w:pPr>
        <w:pStyle w:val="2"/>
      </w:pPr>
      <w:r>
        <w:t xml:space="preserve"> </w:t>
      </w:r>
      <w:r w:rsidR="00FB4BF4" w:rsidRPr="00BE2E49">
        <w:t>Список использованной л</w:t>
      </w:r>
      <w:r w:rsidR="002049D6" w:rsidRPr="00BE2E49">
        <w:t>итературы:</w:t>
      </w:r>
    </w:p>
    <w:p w:rsidR="00205BA2" w:rsidRDefault="002049D6" w:rsidP="00205BA2">
      <w:pPr>
        <w:pStyle w:val="a7"/>
        <w:numPr>
          <w:ilvl w:val="0"/>
          <w:numId w:val="7"/>
        </w:numPr>
      </w:pPr>
      <w:proofErr w:type="spellStart"/>
      <w:r w:rsidRPr="00BE2E49">
        <w:t>Коровицын</w:t>
      </w:r>
      <w:proofErr w:type="spellEnd"/>
      <w:r w:rsidRPr="00BE2E49">
        <w:t xml:space="preserve"> В.В. «Музыкальное путешествие по странам Западной Европы»</w:t>
      </w:r>
      <w:proofErr w:type="gramStart"/>
      <w:r w:rsidRPr="00BE2E49">
        <w:t>,</w:t>
      </w:r>
      <w:proofErr w:type="spellStart"/>
      <w:r w:rsidRPr="00BE2E49">
        <w:t>Ч</w:t>
      </w:r>
      <w:proofErr w:type="gramEnd"/>
      <w:r w:rsidRPr="00BE2E49">
        <w:t>елябинск:MPI</w:t>
      </w:r>
      <w:proofErr w:type="spellEnd"/>
      <w:r w:rsidRPr="00BE2E49">
        <w:t>, 2012. 64 стр.</w:t>
      </w:r>
    </w:p>
    <w:p w:rsidR="00205BA2" w:rsidRDefault="00605640" w:rsidP="00205BA2">
      <w:pPr>
        <w:pStyle w:val="a7"/>
        <w:numPr>
          <w:ilvl w:val="0"/>
          <w:numId w:val="7"/>
        </w:numPr>
      </w:pPr>
      <w:r w:rsidRPr="00BE2E49">
        <w:t>http://nsportal.ru/kultura/muzykalnoe-iskusstvo/library/2017/03/23/tvorchestvo-vladimira-korovitsyna</w:t>
      </w:r>
    </w:p>
    <w:p w:rsidR="00205BA2" w:rsidRDefault="00FB4BF4" w:rsidP="00205BA2">
      <w:pPr>
        <w:pStyle w:val="a7"/>
        <w:numPr>
          <w:ilvl w:val="0"/>
          <w:numId w:val="7"/>
        </w:numPr>
      </w:pPr>
      <w:r w:rsidRPr="00BE2E49">
        <w:t>Алексеев А. Методика обучения игре на фортепиано. - М.: Музыка, 1978</w:t>
      </w:r>
    </w:p>
    <w:sectPr w:rsidR="00205BA2" w:rsidSect="00C0423A">
      <w:pgSz w:w="11906" w:h="16838"/>
      <w:pgMar w:top="993" w:right="1133" w:bottom="113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00000001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</w:abstractNum>
  <w:abstractNum w:abstractNumId="1">
    <w:nsid w:val="0EDC4FF3"/>
    <w:multiLevelType w:val="hybridMultilevel"/>
    <w:tmpl w:val="F14C9E62"/>
    <w:lvl w:ilvl="0" w:tplc="0419000F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>
      <w:start w:val="1"/>
      <w:numFmt w:val="decimal"/>
      <w:pStyle w:val="4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">
    <w:nsid w:val="1BD32673"/>
    <w:multiLevelType w:val="hybridMultilevel"/>
    <w:tmpl w:val="4F7A7946"/>
    <w:lvl w:ilvl="0" w:tplc="C11E16BA">
      <w:start w:val="1"/>
      <w:numFmt w:val="decimal"/>
      <w:lvlText w:val="%1."/>
      <w:lvlJc w:val="left"/>
      <w:pPr>
        <w:ind w:left="-20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513" w:hanging="360"/>
      </w:pPr>
    </w:lvl>
    <w:lvl w:ilvl="2" w:tplc="0419001B" w:tentative="1">
      <w:start w:val="1"/>
      <w:numFmt w:val="lowerRoman"/>
      <w:lvlText w:val="%3."/>
      <w:lvlJc w:val="right"/>
      <w:pPr>
        <w:ind w:left="1233" w:hanging="180"/>
      </w:pPr>
    </w:lvl>
    <w:lvl w:ilvl="3" w:tplc="0419000F" w:tentative="1">
      <w:start w:val="1"/>
      <w:numFmt w:val="decimal"/>
      <w:lvlText w:val="%4."/>
      <w:lvlJc w:val="left"/>
      <w:pPr>
        <w:ind w:left="1953" w:hanging="360"/>
      </w:pPr>
    </w:lvl>
    <w:lvl w:ilvl="4" w:tplc="04190019" w:tentative="1">
      <w:start w:val="1"/>
      <w:numFmt w:val="lowerLetter"/>
      <w:lvlText w:val="%5."/>
      <w:lvlJc w:val="left"/>
      <w:pPr>
        <w:ind w:left="2673" w:hanging="360"/>
      </w:pPr>
    </w:lvl>
    <w:lvl w:ilvl="5" w:tplc="0419001B" w:tentative="1">
      <w:start w:val="1"/>
      <w:numFmt w:val="lowerRoman"/>
      <w:lvlText w:val="%6."/>
      <w:lvlJc w:val="right"/>
      <w:pPr>
        <w:ind w:left="3393" w:hanging="180"/>
      </w:pPr>
    </w:lvl>
    <w:lvl w:ilvl="6" w:tplc="0419000F" w:tentative="1">
      <w:start w:val="1"/>
      <w:numFmt w:val="decimal"/>
      <w:lvlText w:val="%7."/>
      <w:lvlJc w:val="left"/>
      <w:pPr>
        <w:ind w:left="4113" w:hanging="360"/>
      </w:pPr>
    </w:lvl>
    <w:lvl w:ilvl="7" w:tplc="04190019" w:tentative="1">
      <w:start w:val="1"/>
      <w:numFmt w:val="lowerLetter"/>
      <w:lvlText w:val="%8."/>
      <w:lvlJc w:val="left"/>
      <w:pPr>
        <w:ind w:left="4833" w:hanging="360"/>
      </w:pPr>
    </w:lvl>
    <w:lvl w:ilvl="8" w:tplc="0419001B" w:tentative="1">
      <w:start w:val="1"/>
      <w:numFmt w:val="lowerRoman"/>
      <w:lvlText w:val="%9."/>
      <w:lvlJc w:val="right"/>
      <w:pPr>
        <w:ind w:left="5553" w:hanging="180"/>
      </w:pPr>
    </w:lvl>
  </w:abstractNum>
  <w:abstractNum w:abstractNumId="3">
    <w:nsid w:val="32BF15A4"/>
    <w:multiLevelType w:val="hybridMultilevel"/>
    <w:tmpl w:val="DFC05248"/>
    <w:lvl w:ilvl="0" w:tplc="C11E16BA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4">
    <w:nsid w:val="433C0CEF"/>
    <w:multiLevelType w:val="hybridMultilevel"/>
    <w:tmpl w:val="97EEEEC8"/>
    <w:lvl w:ilvl="0" w:tplc="0419000F">
      <w:start w:val="1"/>
      <w:numFmt w:val="decimal"/>
      <w:lvlText w:val="%1."/>
      <w:lvlJc w:val="left"/>
      <w:pPr>
        <w:ind w:left="1287" w:hanging="360"/>
      </w:p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5">
    <w:nsid w:val="78616839"/>
    <w:multiLevelType w:val="multilevel"/>
    <w:tmpl w:val="EAEE62EA"/>
    <w:lvl w:ilvl="0">
      <w:start w:val="1"/>
      <w:numFmt w:val="bullet"/>
      <w:lvlText w:val=""/>
      <w:lvlJc w:val="left"/>
      <w:pPr>
        <w:ind w:left="432" w:hanging="432"/>
      </w:pPr>
      <w:rPr>
        <w:rFonts w:ascii="Symbol" w:hAnsi="Symbol" w:hint="default"/>
        <w:b/>
      </w:rPr>
    </w:lvl>
    <w:lvl w:ilvl="1">
      <w:start w:val="1"/>
      <w:numFmt w:val="decimal"/>
      <w:lvlText w:val="%1.%2"/>
      <w:lvlJc w:val="left"/>
      <w:pPr>
        <w:ind w:left="576" w:hanging="576"/>
      </w:pPr>
    </w:lvl>
    <w:lvl w:ilvl="2">
      <w:start w:val="1"/>
      <w:numFmt w:val="decimal"/>
      <w:lvlText w:val="%1.%2.%3"/>
      <w:lvlJc w:val="left"/>
      <w:pPr>
        <w:ind w:left="720" w:hanging="720"/>
      </w:pPr>
    </w:lvl>
    <w:lvl w:ilvl="3">
      <w:start w:val="1"/>
      <w:numFmt w:val="decimal"/>
      <w:lvlText w:val="%1.%2.%3.%4"/>
      <w:lvlJc w:val="left"/>
      <w:pPr>
        <w:ind w:left="864" w:hanging="864"/>
      </w:pPr>
    </w:lvl>
    <w:lvl w:ilvl="4">
      <w:start w:val="1"/>
      <w:numFmt w:val="decimal"/>
      <w:lvlText w:val="%1.%2.%3.%4.%5"/>
      <w:lvlJc w:val="left"/>
      <w:pPr>
        <w:ind w:left="1008" w:hanging="1008"/>
      </w:pPr>
    </w:lvl>
    <w:lvl w:ilvl="5">
      <w:start w:val="1"/>
      <w:numFmt w:val="decimal"/>
      <w:lvlText w:val="%1.%2.%3.%4.%5.%6"/>
      <w:lvlJc w:val="left"/>
      <w:pPr>
        <w:ind w:left="1152" w:hanging="1152"/>
      </w:pPr>
    </w:lvl>
    <w:lvl w:ilvl="6">
      <w:start w:val="1"/>
      <w:numFmt w:val="decimal"/>
      <w:lvlText w:val="%1.%2.%3.%4.%5.%6.%7"/>
      <w:lvlJc w:val="left"/>
      <w:pPr>
        <w:ind w:left="1296" w:hanging="1296"/>
      </w:pPr>
    </w:lvl>
    <w:lvl w:ilvl="7">
      <w:start w:val="1"/>
      <w:numFmt w:val="decimal"/>
      <w:lvlText w:val="%1.%2.%3.%4.%5.%6.%7.%8"/>
      <w:lvlJc w:val="left"/>
      <w:pPr>
        <w:ind w:left="1440" w:hanging="1440"/>
      </w:pPr>
    </w:lvl>
    <w:lvl w:ilvl="8">
      <w:start w:val="1"/>
      <w:numFmt w:val="decimal"/>
      <w:lvlText w:val="%1.%2.%3.%4.%5.%6.%7.%8.%9"/>
      <w:lvlJc w:val="left"/>
      <w:pPr>
        <w:ind w:left="1584" w:hanging="1584"/>
      </w:pPr>
    </w:lvl>
  </w:abstractNum>
  <w:num w:numId="1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5"/>
  </w:num>
  <w:num w:numId="4">
    <w:abstractNumId w:val="2"/>
  </w:num>
  <w:num w:numId="5">
    <w:abstractNumId w:val="4"/>
  </w:num>
  <w:num w:numId="6">
    <w:abstractNumId w:val="1"/>
  </w:num>
  <w:num w:numId="7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2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12D2F"/>
    <w:rsid w:val="00180229"/>
    <w:rsid w:val="001A74E1"/>
    <w:rsid w:val="001E5250"/>
    <w:rsid w:val="002049D6"/>
    <w:rsid w:val="00205BA2"/>
    <w:rsid w:val="00227061"/>
    <w:rsid w:val="00255923"/>
    <w:rsid w:val="002C4A76"/>
    <w:rsid w:val="0030264B"/>
    <w:rsid w:val="003D1ED9"/>
    <w:rsid w:val="004621DE"/>
    <w:rsid w:val="004929B5"/>
    <w:rsid w:val="004B6029"/>
    <w:rsid w:val="004D2205"/>
    <w:rsid w:val="004E2463"/>
    <w:rsid w:val="005427B1"/>
    <w:rsid w:val="0055294C"/>
    <w:rsid w:val="005D4582"/>
    <w:rsid w:val="00605640"/>
    <w:rsid w:val="00732EBF"/>
    <w:rsid w:val="00756FE2"/>
    <w:rsid w:val="007A7DF7"/>
    <w:rsid w:val="008432C8"/>
    <w:rsid w:val="0089591F"/>
    <w:rsid w:val="008D652C"/>
    <w:rsid w:val="008D7AD5"/>
    <w:rsid w:val="009075A9"/>
    <w:rsid w:val="00921F81"/>
    <w:rsid w:val="00934DFD"/>
    <w:rsid w:val="00993E4B"/>
    <w:rsid w:val="00A110DB"/>
    <w:rsid w:val="00A12D2F"/>
    <w:rsid w:val="00A4706A"/>
    <w:rsid w:val="00B51C22"/>
    <w:rsid w:val="00B91F9F"/>
    <w:rsid w:val="00BA5C29"/>
    <w:rsid w:val="00BC3388"/>
    <w:rsid w:val="00BE2E49"/>
    <w:rsid w:val="00C0423A"/>
    <w:rsid w:val="00C05713"/>
    <w:rsid w:val="00C150A9"/>
    <w:rsid w:val="00C4560F"/>
    <w:rsid w:val="00C54842"/>
    <w:rsid w:val="00CD286A"/>
    <w:rsid w:val="00D40FC5"/>
    <w:rsid w:val="00DE312C"/>
    <w:rsid w:val="00DF3F85"/>
    <w:rsid w:val="00E2288D"/>
    <w:rsid w:val="00E90F75"/>
    <w:rsid w:val="00F00F17"/>
    <w:rsid w:val="00F0680F"/>
    <w:rsid w:val="00FB4BF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0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4">
    <w:name w:val="heading 4"/>
    <w:basedOn w:val="a"/>
    <w:next w:val="a"/>
    <w:link w:val="40"/>
    <w:semiHidden/>
    <w:unhideWhenUsed/>
    <w:qFormat/>
    <w:rsid w:val="00BC3388"/>
    <w:pPr>
      <w:keepNext/>
      <w:numPr>
        <w:ilvl w:val="3"/>
        <w:numId w:val="1"/>
      </w:numPr>
      <w:tabs>
        <w:tab w:val="num" w:pos="0"/>
      </w:tabs>
      <w:suppressAutoHyphens/>
      <w:spacing w:after="0" w:line="240" w:lineRule="auto"/>
      <w:ind w:left="0" w:firstLine="0"/>
      <w:jc w:val="center"/>
      <w:outlineLvl w:val="3"/>
    </w:pPr>
    <w:rPr>
      <w:rFonts w:ascii="Times New Roman" w:eastAsia="Times New Roman" w:hAnsi="Times New Roman" w:cs="Calibri"/>
      <w:b/>
      <w:sz w:val="24"/>
      <w:szCs w:val="20"/>
      <w:lang w:eastAsia="ar-S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40">
    <w:name w:val="Заголовок 4 Знак"/>
    <w:basedOn w:val="a0"/>
    <w:link w:val="4"/>
    <w:semiHidden/>
    <w:rsid w:val="00BC3388"/>
    <w:rPr>
      <w:rFonts w:ascii="Times New Roman" w:eastAsia="Times New Roman" w:hAnsi="Times New Roman" w:cs="Calibri"/>
      <w:b/>
      <w:sz w:val="24"/>
      <w:szCs w:val="20"/>
      <w:lang w:eastAsia="ar-SA"/>
    </w:rPr>
  </w:style>
  <w:style w:type="paragraph" w:styleId="a3">
    <w:name w:val="List Paragraph"/>
    <w:basedOn w:val="a"/>
    <w:uiPriority w:val="34"/>
    <w:qFormat/>
    <w:rsid w:val="00BC3388"/>
    <w:pPr>
      <w:spacing w:after="160" w:line="259" w:lineRule="auto"/>
      <w:ind w:left="720"/>
      <w:contextualSpacing/>
    </w:pPr>
  </w:style>
  <w:style w:type="paragraph" w:customStyle="1" w:styleId="c2">
    <w:name w:val="c2"/>
    <w:basedOn w:val="a"/>
    <w:rsid w:val="00FB4BF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0">
    <w:name w:val="c0"/>
    <w:basedOn w:val="a0"/>
    <w:rsid w:val="00FB4BF4"/>
  </w:style>
  <w:style w:type="character" w:styleId="a4">
    <w:name w:val="Hyperlink"/>
    <w:basedOn w:val="a0"/>
    <w:uiPriority w:val="99"/>
    <w:unhideWhenUsed/>
    <w:rsid w:val="00C150A9"/>
    <w:rPr>
      <w:color w:val="0000FF" w:themeColor="hyperlink"/>
      <w:u w:val="single"/>
    </w:rPr>
  </w:style>
  <w:style w:type="character" w:customStyle="1" w:styleId="Mention">
    <w:name w:val="Mention"/>
    <w:basedOn w:val="a0"/>
    <w:uiPriority w:val="99"/>
    <w:semiHidden/>
    <w:unhideWhenUsed/>
    <w:rsid w:val="00C150A9"/>
    <w:rPr>
      <w:color w:val="2B579A"/>
      <w:shd w:val="clear" w:color="auto" w:fill="E6E6E6"/>
    </w:rPr>
  </w:style>
  <w:style w:type="paragraph" w:styleId="a5">
    <w:name w:val="Balloon Text"/>
    <w:basedOn w:val="a"/>
    <w:link w:val="a6"/>
    <w:uiPriority w:val="99"/>
    <w:semiHidden/>
    <w:unhideWhenUsed/>
    <w:rsid w:val="00C0423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C0423A"/>
    <w:rPr>
      <w:rFonts w:ascii="Tahoma" w:hAnsi="Tahoma" w:cs="Tahoma"/>
      <w:sz w:val="16"/>
      <w:szCs w:val="16"/>
    </w:rPr>
  </w:style>
  <w:style w:type="paragraph" w:customStyle="1" w:styleId="a7">
    <w:name w:val="а_Текст"/>
    <w:basedOn w:val="a"/>
    <w:qFormat/>
    <w:rsid w:val="00205BA2"/>
    <w:pPr>
      <w:spacing w:before="60" w:after="60" w:line="240" w:lineRule="auto"/>
      <w:ind w:firstLine="567"/>
    </w:pPr>
    <w:rPr>
      <w:rFonts w:ascii="Times New Roman" w:eastAsia="Times New Roman" w:hAnsi="Times New Roman" w:cs="Times New Roman"/>
      <w:szCs w:val="24"/>
    </w:rPr>
  </w:style>
  <w:style w:type="paragraph" w:customStyle="1" w:styleId="2">
    <w:name w:val="а_2_Заголовок"/>
    <w:basedOn w:val="a"/>
    <w:next w:val="a7"/>
    <w:qFormat/>
    <w:rsid w:val="00205BA2"/>
    <w:pPr>
      <w:spacing w:before="120" w:after="0" w:line="240" w:lineRule="auto"/>
      <w:ind w:firstLine="567"/>
    </w:pPr>
    <w:rPr>
      <w:rFonts w:ascii="Times New Roman" w:eastAsia="Times New Roman" w:hAnsi="Times New Roman" w:cs="Times New Roman"/>
      <w:b/>
      <w:sz w:val="24"/>
      <w:szCs w:val="24"/>
    </w:rPr>
  </w:style>
  <w:style w:type="paragraph" w:customStyle="1" w:styleId="a8">
    <w:name w:val="а_Авторы"/>
    <w:basedOn w:val="a"/>
    <w:next w:val="a"/>
    <w:autoRedefine/>
    <w:qFormat/>
    <w:rsid w:val="00205BA2"/>
    <w:pPr>
      <w:spacing w:before="120" w:after="0" w:line="240" w:lineRule="auto"/>
      <w:jc w:val="right"/>
    </w:pPr>
    <w:rPr>
      <w:rFonts w:ascii="Times New Roman" w:eastAsia="Times New Roman" w:hAnsi="Times New Roman" w:cs="Times New Roman"/>
      <w:b/>
      <w:i/>
      <w:sz w:val="24"/>
      <w:szCs w:val="24"/>
    </w:rPr>
  </w:style>
  <w:style w:type="paragraph" w:customStyle="1" w:styleId="a9">
    <w:name w:val="а_Учреждение"/>
    <w:basedOn w:val="a"/>
    <w:next w:val="a"/>
    <w:autoRedefine/>
    <w:qFormat/>
    <w:rsid w:val="00205BA2"/>
    <w:pPr>
      <w:spacing w:after="0" w:line="240" w:lineRule="auto"/>
      <w:jc w:val="right"/>
    </w:pPr>
    <w:rPr>
      <w:rFonts w:ascii="Times New Roman" w:eastAsia="Times New Roman" w:hAnsi="Times New Roman" w:cs="Times New Roman"/>
      <w:i/>
      <w:szCs w:val="24"/>
    </w:rPr>
  </w:style>
  <w:style w:type="paragraph" w:customStyle="1" w:styleId="aa">
    <w:name w:val="а_Заголовок"/>
    <w:basedOn w:val="a"/>
    <w:next w:val="a"/>
    <w:qFormat/>
    <w:rsid w:val="00205BA2"/>
    <w:pPr>
      <w:spacing w:before="120" w:after="0" w:line="240" w:lineRule="auto"/>
      <w:jc w:val="center"/>
    </w:pPr>
    <w:rPr>
      <w:rFonts w:ascii="Times New Roman" w:eastAsia="Times New Roman" w:hAnsi="Times New Roman" w:cs="Times New Roman"/>
      <w:b/>
      <w:sz w:val="28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0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4">
    <w:name w:val="heading 4"/>
    <w:basedOn w:val="a"/>
    <w:next w:val="a"/>
    <w:link w:val="40"/>
    <w:semiHidden/>
    <w:unhideWhenUsed/>
    <w:qFormat/>
    <w:rsid w:val="00BC3388"/>
    <w:pPr>
      <w:keepNext/>
      <w:numPr>
        <w:ilvl w:val="3"/>
        <w:numId w:val="1"/>
      </w:numPr>
      <w:tabs>
        <w:tab w:val="num" w:pos="0"/>
      </w:tabs>
      <w:suppressAutoHyphens/>
      <w:spacing w:after="0" w:line="240" w:lineRule="auto"/>
      <w:ind w:left="0" w:firstLine="0"/>
      <w:jc w:val="center"/>
      <w:outlineLvl w:val="3"/>
    </w:pPr>
    <w:rPr>
      <w:rFonts w:ascii="Times New Roman" w:eastAsia="Times New Roman" w:hAnsi="Times New Roman" w:cs="Calibri"/>
      <w:b/>
      <w:sz w:val="24"/>
      <w:szCs w:val="20"/>
      <w:lang w:eastAsia="ar-S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40">
    <w:name w:val="Заголовок 4 Знак"/>
    <w:basedOn w:val="a0"/>
    <w:link w:val="4"/>
    <w:semiHidden/>
    <w:rsid w:val="00BC3388"/>
    <w:rPr>
      <w:rFonts w:ascii="Times New Roman" w:eastAsia="Times New Roman" w:hAnsi="Times New Roman" w:cs="Calibri"/>
      <w:b/>
      <w:sz w:val="24"/>
      <w:szCs w:val="20"/>
      <w:lang w:eastAsia="ar-SA"/>
    </w:rPr>
  </w:style>
  <w:style w:type="paragraph" w:styleId="a3">
    <w:name w:val="List Paragraph"/>
    <w:basedOn w:val="a"/>
    <w:uiPriority w:val="34"/>
    <w:qFormat/>
    <w:rsid w:val="00BC3388"/>
    <w:pPr>
      <w:spacing w:after="160" w:line="259" w:lineRule="auto"/>
      <w:ind w:left="720"/>
      <w:contextualSpacing/>
    </w:pPr>
  </w:style>
  <w:style w:type="paragraph" w:customStyle="1" w:styleId="c2">
    <w:name w:val="c2"/>
    <w:basedOn w:val="a"/>
    <w:rsid w:val="00FB4BF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0">
    <w:name w:val="c0"/>
    <w:basedOn w:val="a0"/>
    <w:rsid w:val="00FB4BF4"/>
  </w:style>
  <w:style w:type="character" w:styleId="a4">
    <w:name w:val="Hyperlink"/>
    <w:basedOn w:val="a0"/>
    <w:uiPriority w:val="99"/>
    <w:unhideWhenUsed/>
    <w:rsid w:val="00C150A9"/>
    <w:rPr>
      <w:color w:val="0000FF" w:themeColor="hyperlink"/>
      <w:u w:val="single"/>
    </w:rPr>
  </w:style>
  <w:style w:type="character" w:customStyle="1" w:styleId="Mention">
    <w:name w:val="Mention"/>
    <w:basedOn w:val="a0"/>
    <w:uiPriority w:val="99"/>
    <w:semiHidden/>
    <w:unhideWhenUsed/>
    <w:rsid w:val="00C150A9"/>
    <w:rPr>
      <w:color w:val="2B579A"/>
      <w:shd w:val="clear" w:color="auto" w:fill="E6E6E6"/>
    </w:rPr>
  </w:style>
  <w:style w:type="paragraph" w:styleId="a5">
    <w:name w:val="Balloon Text"/>
    <w:basedOn w:val="a"/>
    <w:link w:val="a6"/>
    <w:uiPriority w:val="99"/>
    <w:semiHidden/>
    <w:unhideWhenUsed/>
    <w:rsid w:val="00C0423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C0423A"/>
    <w:rPr>
      <w:rFonts w:ascii="Tahoma" w:hAnsi="Tahoma" w:cs="Tahoma"/>
      <w:sz w:val="16"/>
      <w:szCs w:val="16"/>
    </w:rPr>
  </w:style>
  <w:style w:type="paragraph" w:customStyle="1" w:styleId="a7">
    <w:name w:val="а_Текст"/>
    <w:basedOn w:val="a"/>
    <w:qFormat/>
    <w:rsid w:val="00205BA2"/>
    <w:pPr>
      <w:spacing w:before="60" w:after="60" w:line="240" w:lineRule="auto"/>
      <w:ind w:firstLine="567"/>
    </w:pPr>
    <w:rPr>
      <w:rFonts w:ascii="Times New Roman" w:eastAsia="Times New Roman" w:hAnsi="Times New Roman" w:cs="Times New Roman"/>
      <w:szCs w:val="24"/>
    </w:rPr>
  </w:style>
  <w:style w:type="paragraph" w:customStyle="1" w:styleId="2">
    <w:name w:val="а_2_Заголовок"/>
    <w:basedOn w:val="a"/>
    <w:next w:val="a7"/>
    <w:qFormat/>
    <w:rsid w:val="00205BA2"/>
    <w:pPr>
      <w:spacing w:before="120" w:after="0" w:line="240" w:lineRule="auto"/>
      <w:ind w:firstLine="567"/>
    </w:pPr>
    <w:rPr>
      <w:rFonts w:ascii="Times New Roman" w:eastAsia="Times New Roman" w:hAnsi="Times New Roman" w:cs="Times New Roman"/>
      <w:b/>
      <w:sz w:val="24"/>
      <w:szCs w:val="24"/>
    </w:rPr>
  </w:style>
  <w:style w:type="paragraph" w:customStyle="1" w:styleId="a8">
    <w:name w:val="а_Авторы"/>
    <w:basedOn w:val="a"/>
    <w:next w:val="a"/>
    <w:autoRedefine/>
    <w:qFormat/>
    <w:rsid w:val="00205BA2"/>
    <w:pPr>
      <w:spacing w:before="120" w:after="0" w:line="240" w:lineRule="auto"/>
      <w:jc w:val="right"/>
    </w:pPr>
    <w:rPr>
      <w:rFonts w:ascii="Times New Roman" w:eastAsia="Times New Roman" w:hAnsi="Times New Roman" w:cs="Times New Roman"/>
      <w:b/>
      <w:i/>
      <w:sz w:val="24"/>
      <w:szCs w:val="24"/>
    </w:rPr>
  </w:style>
  <w:style w:type="paragraph" w:customStyle="1" w:styleId="a9">
    <w:name w:val="а_Учреждение"/>
    <w:basedOn w:val="a"/>
    <w:next w:val="a"/>
    <w:autoRedefine/>
    <w:qFormat/>
    <w:rsid w:val="00205BA2"/>
    <w:pPr>
      <w:spacing w:after="0" w:line="240" w:lineRule="auto"/>
      <w:jc w:val="right"/>
    </w:pPr>
    <w:rPr>
      <w:rFonts w:ascii="Times New Roman" w:eastAsia="Times New Roman" w:hAnsi="Times New Roman" w:cs="Times New Roman"/>
      <w:i/>
      <w:szCs w:val="24"/>
    </w:rPr>
  </w:style>
  <w:style w:type="paragraph" w:customStyle="1" w:styleId="aa">
    <w:name w:val="а_Заголовок"/>
    <w:basedOn w:val="a"/>
    <w:next w:val="a"/>
    <w:qFormat/>
    <w:rsid w:val="00205BA2"/>
    <w:pPr>
      <w:spacing w:before="120" w:after="0" w:line="240" w:lineRule="auto"/>
      <w:jc w:val="center"/>
    </w:pPr>
    <w:rPr>
      <w:rFonts w:ascii="Times New Roman" w:eastAsia="Times New Roman" w:hAnsi="Times New Roman" w:cs="Times New Roman"/>
      <w:b/>
      <w:sz w:val="28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microsoft.com/office/2007/relationships/hdphoto" Target="media/hdphoto1.wdp"/><Relationship Id="rId13" Type="http://schemas.openxmlformats.org/officeDocument/2006/relationships/image" Target="media/image4.png"/><Relationship Id="rId18" Type="http://schemas.microsoft.com/office/2007/relationships/hdphoto" Target="media/hdphoto6.wdp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image" Target="media/image1.png"/><Relationship Id="rId12" Type="http://schemas.microsoft.com/office/2007/relationships/hdphoto" Target="media/hdphoto3.wdp"/><Relationship Id="rId17" Type="http://schemas.openxmlformats.org/officeDocument/2006/relationships/image" Target="media/image6.png"/><Relationship Id="rId2" Type="http://schemas.openxmlformats.org/officeDocument/2006/relationships/numbering" Target="numbering.xml"/><Relationship Id="rId16" Type="http://schemas.microsoft.com/office/2007/relationships/hdphoto" Target="media/hdphoto5.wdp"/><Relationship Id="rId20" Type="http://schemas.microsoft.com/office/2007/relationships/hdphoto" Target="media/hdphoto7.wdp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5" Type="http://schemas.openxmlformats.org/officeDocument/2006/relationships/settings" Target="settings.xml"/><Relationship Id="rId15" Type="http://schemas.openxmlformats.org/officeDocument/2006/relationships/image" Target="media/image5.png"/><Relationship Id="rId10" Type="http://schemas.microsoft.com/office/2007/relationships/hdphoto" Target="media/hdphoto2.wdp"/><Relationship Id="rId19" Type="http://schemas.openxmlformats.org/officeDocument/2006/relationships/image" Target="media/image7.png"/><Relationship Id="rId4" Type="http://schemas.microsoft.com/office/2007/relationships/stylesWithEffects" Target="stylesWithEffects.xml"/><Relationship Id="rId9" Type="http://schemas.openxmlformats.org/officeDocument/2006/relationships/image" Target="media/image2.png"/><Relationship Id="rId14" Type="http://schemas.microsoft.com/office/2007/relationships/hdphoto" Target="media/hdphoto4.wdp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7656410-1C7F-4654-85FC-C66BFC5C1F8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5</Pages>
  <Words>918</Words>
  <Characters>5233</Characters>
  <Application>Microsoft Office Word</Application>
  <DocSecurity>0</DocSecurity>
  <Lines>43</Lines>
  <Paragraphs>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6139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uzer</cp:lastModifiedBy>
  <cp:revision>2</cp:revision>
  <dcterms:created xsi:type="dcterms:W3CDTF">2017-09-30T08:28:00Z</dcterms:created>
  <dcterms:modified xsi:type="dcterms:W3CDTF">2017-09-30T08:28:00Z</dcterms:modified>
</cp:coreProperties>
</file>